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项目名称：2023年第二季度外聘教师工资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2023年第一季度教育局直属学校外聘教师所需经费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31.80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31.67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99.59%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31.80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31.67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99.59%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保障外聘教师的基本生活，确保外聘教师人员稳定，顺利完成教育教学任务。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及时足额发放外聘教师工资。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综合考虑资金管理、产出、效果、满意度等各方面因素，通过数据采集及分析，最终评分结果：2023年第二季度外聘教师工资绩效自评价结果为:总得分99.96分，属于"优"。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外聘教师人员支出; 发放人数; 聘用教师资质达标率; 教师薪酬待遇;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外聘教师人员支出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≤317958元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316696元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聘用教师资质达标率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≥95%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95%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教师薪酬待遇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