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14:paraId="58BB9C4E"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30684AA2"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2C03EAB7"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2D503B5C" w14:textId="77777777" w:rsidP="000D6D1C" w:rsidR="000D6D1C" w:rsidRDefault="000D6D1C">
      <w:pPr>
        <w:spacing w:after="120" w:before="120" w:line="480" w:lineRule="auto"/>
        <w:ind w:firstLine="883"/>
        <w:jc w:val="center"/>
        <w:outlineLvl w:val="0"/>
        <w:rPr>
          <w:rFonts w:ascii="仿宋_GB2312" w:hAnsi="Arial"/>
          <w:b/>
          <w:sz w:val="44"/>
          <w:szCs w:val="44"/>
        </w:rPr>
      </w:pPr>
      <w:bookmarkStart w:id="0" w:name="_Toc56442937"/>
      <w:bookmarkStart w:id="1" w:name="_Toc56443217"/>
      <w:bookmarkStart w:id="2" w:name="_Toc24862"/>
      <w:r>
        <w:rPr>
          <w:rFonts w:ascii="仿宋_GB2312" w:hAnsi="Arial" w:hint="eastAsia"/>
          <w:b/>
          <w:sz w:val="44"/>
          <w:szCs w:val="44"/>
        </w:rPr>
        <w:t>财政项目支出绩效自评报告</w:t>
      </w:r>
      <w:bookmarkEnd w:id="0"/>
      <w:bookmarkEnd w:id="1"/>
      <w:bookmarkEnd w:id="2"/>
    </w:p>
    <w:p w14:paraId="7A01F9D5"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38DA502C"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2A428220"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5486CCCE"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526BEA1B"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1100DD89" w14:textId="77777777" w:rsidP="000D6D1C" w:rsidR="000D6D1C" w:rsidRDefault="000D6D1C">
      <w:pPr>
        <w:spacing w:line="480" w:lineRule="auto"/>
        <w:ind w:firstLine="0" w:firstLineChars="0"/>
        <w:jc w:val="center"/>
        <w:rPr>
          <w:rFonts w:ascii="Times New Roman" w:cs="Times New Roman" w:eastAsia="黑体" w:hAnsi="Times New Roman"/>
          <w:b/>
          <w:kern w:val="0"/>
          <w:sz w:val="50"/>
          <w:szCs w:val="50"/>
          <w:lang w:bidi="en-US"/>
        </w:rPr>
      </w:pPr>
    </w:p>
    <w:p w14:paraId="693F8E6F" w14:textId="77777777" w:rsidP="000D6D1C" w:rsidR="000D6D1C" w:rsidRDefault="000D6D1C">
      <w:pPr>
        <w:spacing w:line="480" w:lineRule="auto"/>
        <w:ind w:firstLine="0" w:firstLineChars="0"/>
        <w:jc w:val="center"/>
        <w:rPr>
          <w:rFonts w:ascii="仿宋_GB2312" w:cs="Times New Roman" w:hAnsi="Times New Roman"/>
          <w:kern w:val="0"/>
          <w:sz w:val="30"/>
          <w:szCs w:val="30"/>
          <w:lang w:bidi="en-US"/>
        </w:rPr>
      </w:pPr>
    </w:p>
    <w:p w14:paraId="464824F8" w14:textId="365C2C1D" w:rsidP="000D6D1C" w:rsidR="000D6D1C" w:rsidRDefault="000D6D1C">
      <w:pPr>
        <w:spacing w:line="480" w:lineRule="auto"/>
        <w:ind w:firstLine="1411" w:firstLineChars="441"/>
        <w:jc w:val="left"/>
        <w:rPr>
          <w:rFonts w:ascii="仿宋_GB2312" w:cs="Times New Roman" w:hAnsi="Times New Roman"/>
          <w:kern w:val="0"/>
          <w:sz w:val="32"/>
          <w:szCs w:val="32"/>
          <w:lang w:bidi="en-US"/>
        </w:rPr>
      </w:pPr>
      <w:proofErr w:type="spellStart"/>
      <w:proofErr w:type="spellEnd"/>
      <w:r>
        <w:rPr>
          <w:rFonts w:ascii="宋体" w:hAnsi="宋体" w:cs="宋体" w:eastAsia="宋体"/>
          <w:sz w:val="20"/>
          <w:u w:val="none"/>
        </w:rPr>
        <w:t>项目名称：国际班专项经费</w:t>
      </w:r>
    </w:p>
    <w:p w14:paraId="58BF2678" w14:textId="77777777" w:rsidP="000D6D1C" w:rsidR="000D6D1C" w:rsidRDefault="000D6D1C">
      <w:pPr>
        <w:spacing w:line="480" w:lineRule="auto"/>
        <w:ind w:firstLine="1411" w:firstLineChars="441"/>
        <w:jc w:val="left"/>
        <w:rPr>
          <w:rFonts w:ascii="仿宋_GB2312" w:cs="Times New Roman" w:hAnsi="Times New Roman"/>
          <w:kern w:val="0"/>
          <w:sz w:val="32"/>
          <w:szCs w:val="32"/>
          <w:lang w:bidi="en-US"/>
        </w:rPr>
      </w:pPr>
      <w:proofErr w:type="spellStart"/>
      <w:proofErr w:type="spellEnd"/>
      <w:r>
        <w:rPr>
          <w:rFonts w:ascii="宋体" w:hAnsi="宋体" w:cs="宋体" w:eastAsia="宋体"/>
          <w:sz w:val="20"/>
          <w:u w:val="none"/>
        </w:rPr>
        <w:t>项目单位：郑州市第九中学</w:t>
      </w:r>
    </w:p>
    <w:p w14:paraId="3833A468" w14:textId="2EEA63D9" w:rsidP="000D6D1C" w:rsidR="000D6D1C" w:rsidRDefault="000D6D1C">
      <w:pPr>
        <w:spacing w:line="480" w:lineRule="auto"/>
        <w:ind w:firstLine="1411" w:firstLineChars="441"/>
        <w:jc w:val="left"/>
        <w:rPr>
          <w:rFonts w:ascii="仿宋_GB2312" w:cs="Times New Roman" w:hAnsi="Times New Roman"/>
          <w:kern w:val="0"/>
          <w:sz w:val="32"/>
          <w:szCs w:val="32"/>
          <w:lang w:bidi="en-US"/>
        </w:rPr>
      </w:pPr>
      <w:proofErr w:type="spellStart"/>
      <w:proofErr w:type="spellEnd"/>
      <w:r>
        <w:rPr>
          <w:rFonts w:ascii="宋体" w:hAnsi="宋体" w:cs="宋体" w:eastAsia="宋体"/>
          <w:sz w:val="20"/>
          <w:u w:val="none"/>
        </w:rPr>
        <w:t>主管部门：郑州市教育局机关行政</w:t>
      </w:r>
    </w:p>
    <w:p w14:paraId="30370951" w14:textId="77777777" w:rsidP="000D6D1C" w:rsidR="000D6D1C" w:rsidRDefault="000D6D1C">
      <w:pPr>
        <w:spacing w:line="480" w:lineRule="auto"/>
        <w:ind w:firstLine="0" w:firstLineChars="0"/>
        <w:rPr>
          <w:rFonts w:ascii="黑体" w:cs="Times New Roman" w:eastAsia="黑体" w:hAnsi="Times New Roman"/>
          <w:b/>
          <w:kern w:val="0"/>
          <w:sz w:val="32"/>
          <w:szCs w:val="32"/>
          <w:lang w:bidi="en-US"/>
        </w:rPr>
      </w:pPr>
    </w:p>
    <w:p w14:paraId="4A6D329B" w14:textId="77777777" w:rsidP="000D6D1C" w:rsidR="000D6D1C" w:rsidRDefault="000D6D1C">
      <w:pPr>
        <w:spacing w:line="480" w:lineRule="auto"/>
        <w:ind w:firstLine="0" w:firstLineChars="0"/>
        <w:rPr>
          <w:rFonts w:ascii="黑体" w:cs="Times New Roman" w:eastAsia="黑体" w:hAnsi="Times New Roman"/>
          <w:b/>
          <w:kern w:val="0"/>
          <w:sz w:val="32"/>
          <w:szCs w:val="32"/>
          <w:lang w:bidi="en-US"/>
        </w:rPr>
      </w:pPr>
    </w:p>
    <w:p w14:paraId="5A3B3767" w14:textId="77777777" w:rsidP="000D6D1C" w:rsidR="000D6D1C" w:rsidRDefault="000D6D1C">
      <w:pPr>
        <w:spacing w:line="480" w:lineRule="auto"/>
        <w:ind w:firstLine="0" w:firstLineChars="0"/>
        <w:jc w:val="center"/>
        <w:rPr>
          <w:rFonts w:ascii="仿宋_GB2312" w:cs="Times New Roman" w:hAnsi="Times New Roman"/>
          <w:kern w:val="0"/>
          <w:sz w:val="32"/>
          <w:szCs w:val="32"/>
          <w:lang w:bidi="en-US"/>
        </w:rPr>
      </w:pPr>
      <w:r>
        <w:rPr>
          <w:rFonts w:ascii="宋体" w:hAnsi="宋体" w:cs="宋体" w:eastAsia="宋体"/>
          <w:sz w:val="20"/>
          <w:u w:val="none"/>
        </w:rPr>
        <w:t>2024年05月</w:t>
      </w:r>
    </w:p>
    <w:p w14:paraId="2CC9551E" w14:textId="77777777" w:rsidP="000D6D1C" w:rsidR="000D6D1C" w:rsidRDefault="000D6D1C">
      <w:pPr>
        <w:pStyle w:val="TOC"/>
        <w:jc w:val="both"/>
      </w:pPr>
    </w:p>
    <w:p w14:paraId="42D32C8D" w14:textId="77777777" w:rsidP="000D6D1C" w:rsidR="000D6D1C" w:rsidRDefault="000D6D1C">
      <w:pPr>
        <w:ind w:firstLine="0" w:firstLineChars="0"/>
        <w:rPr>
          <w:szCs w:val="44"/>
        </w:rPr>
        <w:sectPr w:rsidR="000D6D1C">
          <w:headerReference r:id="rId7" w:type="even"/>
          <w:headerReference r:id="rId8" w:type="default"/>
          <w:footerReference r:id="rId9" w:type="even"/>
          <w:footerReference r:id="rId10" w:type="default"/>
          <w:headerReference r:id="rId11" w:type="first"/>
          <w:footerReference r:id="rId12" w:type="first"/>
          <w:pgSz w:h="16838" w:w="11906"/>
          <w:pgMar w:bottom="1440" w:footer="992" w:gutter="0" w:header="851" w:left="1800" w:right="1800" w:top="1440"/>
          <w:cols w:space="720"/>
          <w:docGrid w:linePitch="312" w:type="lines"/>
        </w:sectPr>
      </w:pPr>
    </w:p>
    <w:p w14:paraId="3A60F018" w14:textId="77777777" w:rsidP="000D6D1C" w:rsidR="000D6D1C" w:rsidRDefault="000D6D1C">
      <w:pPr>
        <w:pStyle w:val="-1"/>
      </w:pPr>
      <w:bookmarkStart w:id="3" w:name="_Toc56442880"/>
      <w:bookmarkStart w:id="4" w:name="_Toc56442938"/>
      <w:bookmarkStart w:id="5" w:name="_Toc20727"/>
      <w:r>
        <w:rPr>
          <w:rFonts w:hint="eastAsia"/>
        </w:rPr>
        <w:lastRenderedPageBreak/>
        <w:t>一、项目基本情况</w:t>
      </w:r>
      <w:bookmarkEnd w:id="3"/>
      <w:bookmarkEnd w:id="4"/>
      <w:bookmarkEnd w:id="5"/>
    </w:p>
    <w:p w14:paraId="33E79E83" w14:textId="77777777" w:rsidP="000D6D1C" w:rsidR="000D6D1C" w:rsidRDefault="000D6D1C">
      <w:pPr>
        <w:pStyle w:val="-2"/>
        <w:ind w:left="199" w:leftChars="71"/>
      </w:pPr>
      <w:bookmarkStart w:id="6" w:name="_Toc56442881"/>
      <w:bookmarkStart w:id="7" w:name="_Toc56442939"/>
      <w:bookmarkStart w:id="8" w:name="_Toc11153"/>
      <w:r>
        <w:rPr>
          <w:rFonts w:hint="eastAsia"/>
        </w:rPr>
        <w:t>（一）项目</w:t>
      </w:r>
      <w:bookmarkEnd w:id="6"/>
      <w:bookmarkEnd w:id="7"/>
      <w:bookmarkEnd w:id="8"/>
      <w:r>
        <w:rPr>
          <w:rFonts w:hint="eastAsia"/>
        </w:rPr>
        <w:t>概况</w:t>
      </w:r>
    </w:p>
    <w:p w14:paraId="57B8E09B" w14:textId="09F3647B" w:rsidP="000D6D1C" w:rsidR="000D6D1C" w:rsidRDefault="000D6D1C">
      <w:pPr>
        <w:pStyle w:val="-"/>
        <w:ind w:firstLine="560"/>
      </w:pPr>
      <w:bookmarkStart w:id="9" w:name="_Toc56442882"/>
      <w:bookmarkStart w:id="10" w:name="_Toc56442940"/>
      <w:bookmarkStart w:id="11" w:name="_Toc5633"/>
      <w:proofErr w:type="spellStart"/>
      <w:proofErr w:type="spellEnd"/>
      <w:r>
        <w:rPr>
          <w:rFonts w:ascii="宋体" w:hAnsi="宋体" w:cs="宋体" w:eastAsia="宋体"/>
          <w:sz w:val="20"/>
          <w:u w:val="none"/>
        </w:rPr>
        <w:t>近几年来，我省经济迅猛发展和世界经济一体化对国际人才需求快速增加，引进国际优质教育资源、开展中外合作办学已经成为提高国内教学水平和培养高素质国际人才的一大趋势。我校为了拓展办学渠道和空间，积极开展对外交流与合作，开设有中加国际班、中美国际班，力争创建高水平中学。</w:t>
      </w:r>
    </w:p>
    <w:p w14:paraId="6A8D6C0E" w14:textId="77777777" w:rsidP="000D6D1C" w:rsidR="000D6D1C" w:rsidRDefault="000D6D1C">
      <w:pPr>
        <w:pStyle w:val="-2"/>
        <w:ind w:left="199" w:leftChars="71"/>
      </w:pPr>
      <w:r>
        <w:rPr>
          <w:rFonts w:hint="eastAsia"/>
        </w:rPr>
        <w:t>（二）项目预算安排及使用情况</w:t>
      </w:r>
      <w:bookmarkEnd w:id="9"/>
      <w:bookmarkEnd w:id="10"/>
      <w:bookmarkEnd w:id="11"/>
      <w:r>
        <w:rPr>
          <w:rFonts w:hint="eastAsia"/>
        </w:rPr>
        <w:t xml:space="preserve"> </w:t>
      </w:r>
    </w:p>
    <w:p w14:paraId="4E773571" w14:textId="25A1C090" w:rsidP="000D6D1C" w:rsidR="000D6D1C" w:rsidRDefault="000D6D1C">
      <w:pPr>
        <w:pStyle w:val="-"/>
        <w:ind w:firstLine="482"/>
        <w:jc w:val="center"/>
        <w:rPr>
          <w:b/>
          <w:bCs/>
          <w:sz w:val="24"/>
          <w:szCs w:val="24"/>
        </w:rPr>
      </w:pPr>
      <w:r>
        <w:rPr>
          <w:rFonts w:hint="eastAsia"/>
          <w:b/>
          <w:bCs/>
          <w:sz w:val="24"/>
          <w:szCs w:val="24"/>
        </w:rPr>
        <w:t>表</w:t>
      </w:r>
      <w:r>
        <w:rPr>
          <w:rFonts w:hint="eastAsia"/>
          <w:b/>
          <w:bCs/>
          <w:sz w:val="24"/>
          <w:szCs w:val="24"/>
        </w:rPr>
        <w:t xml:space="preserve">1-2-1 </w:t>
      </w:r>
      <w:r>
        <w:rPr>
          <w:rFonts w:hint="eastAsia"/>
          <w:b/>
          <w:bCs/>
          <w:sz w:val="24"/>
          <w:szCs w:val="24"/>
        </w:rPr>
        <w:t>年度预算安排及使用情况统计表</w:t>
      </w:r>
    </w:p>
    <w:p w14:paraId="496527C8" w14:textId="1B8B00B7" w:rsidP="000D6D1C" w:rsidR="003B7F69" w:rsidRDefault="003B7F69" w:rsidRPr="003B7F69">
      <w:pPr>
        <w:pStyle w:val="-"/>
        <w:ind w:firstLine="482"/>
        <w:jc w:val="center"/>
        <w:rPr>
          <w:b/>
          <w:bCs/>
          <w:sz w:val="24"/>
          <w:szCs w:val="24"/>
        </w:rPr>
      </w:pPr>
      <w:r>
        <w:rPr>
          <w:rFonts w:ascii="宋体" w:hAnsi="宋体" w:cs="宋体" w:eastAsia="宋体"/>
          <w:sz w:val="20"/>
          <w:u w:val="none"/>
        </w:rPr>
        <w:t xml:space="preserve">                                           单位：万元 </w:t>
      </w:r>
    </w:p>
    <w:tbl>
      <w:tblPr>
        <w:tblW w:type="pct" w:w="4696"/>
        <w:tblLayout w:type="fixed"/>
        <w:tblLook w:firstColumn="0" w:firstRow="0" w:lastColumn="0" w:lastRow="0" w:noHBand="0" w:noVBand="0" w:val="0000"/>
      </w:tblPr>
      <w:tblGrid>
        <w:gridCol w:w="1266"/>
        <w:gridCol w:w="1597"/>
        <w:gridCol w:w="1596"/>
        <w:gridCol w:w="1773"/>
        <w:gridCol w:w="1560"/>
      </w:tblGrid>
      <w:tr w14:paraId="3CC57AE7" w14:textId="6714BE47" w:rsidR="00743658" w:rsidTr="00743658">
        <w:trPr>
          <w:trHeight w:val="342"/>
        </w:trPr>
        <w:tc>
          <w:tcPr>
            <w:tcW w:type="pct" w:w="812"/>
            <w:tcBorders>
              <w:top w:color="auto" w:space="0" w:sz="4" w:val="single"/>
              <w:left w:color="auto" w:space="0" w:sz="4" w:val="single"/>
              <w:bottom w:color="auto" w:space="0" w:sz="4" w:val="single"/>
              <w:right w:color="auto" w:space="0" w:sz="4" w:val="single"/>
            </w:tcBorders>
            <w:noWrap/>
            <w:vAlign w:val="center"/>
          </w:tcPr>
          <w:p w14:paraId="4E4A2085" w14:textId="77777777"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 xml:space="preserve">　</w:t>
            </w:r>
          </w:p>
        </w:tc>
        <w:tc>
          <w:tcPr>
            <w:tcW w:type="pct" w:w="1024"/>
            <w:tcBorders>
              <w:top w:color="auto" w:space="0" w:sz="4" w:val="single"/>
              <w:left w:val="nil"/>
              <w:bottom w:color="auto" w:space="0" w:sz="4" w:val="single"/>
              <w:right w:color="auto" w:space="0" w:sz="4" w:val="single"/>
            </w:tcBorders>
            <w:noWrap/>
            <w:vAlign w:val="center"/>
          </w:tcPr>
          <w:p w14:paraId="0CCE5A72" w14:textId="77777777"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年初预算数</w:t>
            </w:r>
          </w:p>
        </w:tc>
        <w:tc>
          <w:tcPr>
            <w:tcW w:type="pct" w:w="1024"/>
            <w:tcBorders>
              <w:top w:color="auto" w:space="0" w:sz="4" w:val="single"/>
              <w:left w:val="nil"/>
              <w:bottom w:color="auto" w:space="0" w:sz="4" w:val="single"/>
              <w:right w:color="auto" w:space="0" w:sz="4" w:val="single"/>
            </w:tcBorders>
            <w:noWrap/>
            <w:vAlign w:val="center"/>
          </w:tcPr>
          <w:p w14:paraId="63708FDE" w14:textId="50AF353E"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全年预算数</w:t>
            </w:r>
          </w:p>
        </w:tc>
        <w:tc>
          <w:tcPr>
            <w:tcW w:type="pct" w:w="1138"/>
            <w:tcBorders>
              <w:top w:color="auto" w:space="0" w:sz="4" w:val="single"/>
              <w:left w:val="nil"/>
              <w:bottom w:color="auto" w:space="0" w:sz="4" w:val="single"/>
              <w:right w:color="auto" w:space="0" w:sz="4" w:val="single"/>
            </w:tcBorders>
            <w:noWrap/>
            <w:vAlign w:val="center"/>
          </w:tcPr>
          <w:p w14:paraId="704C2A49" w14:textId="48151FCC"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全年执行数</w:t>
            </w:r>
          </w:p>
        </w:tc>
        <w:tc>
          <w:tcPr>
            <w:tcW w:type="pct" w:w="1001"/>
            <w:tcBorders>
              <w:top w:color="auto" w:space="0" w:sz="4" w:val="single"/>
              <w:left w:val="nil"/>
              <w:bottom w:color="auto" w:space="0" w:sz="4" w:val="single"/>
              <w:right w:color="auto" w:space="0" w:sz="4" w:val="single"/>
            </w:tcBorders>
            <w:noWrap/>
            <w:vAlign w:val="center"/>
          </w:tcPr>
          <w:p w14:paraId="34FF2F47" w14:textId="3E37679B"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执行率</w:t>
            </w:r>
          </w:p>
        </w:tc>
      </w:tr>
      <w:tr w14:paraId="729C2B37" w14:textId="72D8B7DB" w:rsidR="00743658" w:rsidTr="00743658">
        <w:trPr>
          <w:trHeight w:val="342"/>
        </w:trPr>
        <w:tc>
          <w:tcPr>
            <w:tcW w:type="pct" w:w="812"/>
            <w:tcBorders>
              <w:top w:color="auto" w:space="0" w:sz="4" w:val="single"/>
              <w:left w:color="auto" w:space="0" w:sz="4" w:val="single"/>
              <w:bottom w:color="auto" w:space="0" w:sz="4" w:val="single"/>
              <w:right w:color="auto" w:space="0" w:sz="4" w:val="single"/>
            </w:tcBorders>
            <w:noWrap/>
            <w:vAlign w:val="center"/>
          </w:tcPr>
          <w:p w14:paraId="7F08CE06" w14:textId="7A8EC486" w:rsidP="00E671D8" w:rsidR="00743658" w:rsidRDefault="00743658">
            <w:pPr>
              <w:widowControl/>
              <w:ind w:firstLine="0" w:firstLineChars="0"/>
              <w:jc w:val="left"/>
              <w:rPr>
                <w:rFonts w:ascii="宋体" w:cs="宋体" w:eastAsia="宋体" w:hAnsi="宋体"/>
                <w:color w:val="000000"/>
                <w:kern w:val="0"/>
                <w:sz w:val="24"/>
                <w:szCs w:val="24"/>
              </w:rPr>
            </w:pPr>
            <w:r>
              <w:rPr>
                <w:rFonts w:ascii="宋体" w:cs="宋体" w:eastAsia="宋体" w:hAnsi="宋体" w:hint="eastAsia"/>
                <w:color w:val="000000"/>
                <w:kern w:val="0"/>
                <w:sz w:val="24"/>
                <w:szCs w:val="24"/>
              </w:rPr>
              <w:t>年度资金总额：</w:t>
            </w:r>
          </w:p>
        </w:tc>
        <w:tc>
          <w:tcPr>
            <w:tcW w:type="pct" w:w="1024"/>
            <w:tcBorders>
              <w:top w:color="auto" w:space="0" w:sz="4" w:val="single"/>
              <w:left w:val="nil"/>
              <w:bottom w:color="auto" w:space="0" w:sz="4" w:val="single"/>
              <w:right w:color="auto" w:space="0" w:sz="4" w:val="single"/>
            </w:tcBorders>
            <w:noWrap/>
            <w:vAlign w:val="center"/>
          </w:tcPr>
          <w:p w14:paraId="0FD4C1C8" w14:textId="77777777"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1546.20　</w:t>
            </w:r>
          </w:p>
        </w:tc>
        <w:tc>
          <w:tcPr>
            <w:tcW w:type="pct" w:w="1024"/>
            <w:tcBorders>
              <w:top w:color="auto" w:space="0" w:sz="4" w:val="single"/>
              <w:left w:val="nil"/>
              <w:bottom w:color="auto" w:space="0" w:sz="4" w:val="single"/>
              <w:right w:color="auto" w:space="0" w:sz="4" w:val="single"/>
            </w:tcBorders>
            <w:noWrap/>
            <w:vAlign w:val="center"/>
          </w:tcPr>
          <w:p w14:paraId="701AC409" w14:textId="0E1780A0"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1546.20　</w:t>
            </w:r>
          </w:p>
        </w:tc>
        <w:tc>
          <w:tcPr>
            <w:tcW w:type="pct" w:w="1138"/>
            <w:tcBorders>
              <w:top w:color="auto" w:space="0" w:sz="4" w:val="single"/>
              <w:left w:val="nil"/>
              <w:bottom w:color="auto" w:space="0" w:sz="4" w:val="single"/>
              <w:right w:color="auto" w:space="0" w:sz="4" w:val="single"/>
            </w:tcBorders>
            <w:noWrap/>
            <w:vAlign w:val="center"/>
          </w:tcPr>
          <w:p w14:paraId="4DDF77D1" w14:textId="4A1DFB42"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1543.54　</w:t>
            </w:r>
          </w:p>
        </w:tc>
        <w:tc>
          <w:tcPr>
            <w:tcW w:type="pct" w:w="1001"/>
            <w:tcBorders>
              <w:top w:val="nil"/>
              <w:left w:val="nil"/>
              <w:bottom w:color="auto" w:space="0" w:sz="4" w:val="single"/>
              <w:right w:color="auto" w:space="0" w:sz="4" w:val="single"/>
            </w:tcBorders>
            <w:noWrap/>
            <w:vAlign w:val="center"/>
          </w:tcPr>
          <w:p w14:paraId="11047228" w14:textId="70FD75FE"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99.83%</w:t>
            </w:r>
          </w:p>
        </w:tc>
      </w:tr>
      <w:tr w14:paraId="6A855541" w14:textId="783DB2DE" w:rsidR="00743658" w:rsidTr="00743658">
        <w:trPr>
          <w:trHeight w:val="452"/>
        </w:trPr>
        <w:tc>
          <w:tcPr>
            <w:tcW w:type="pct" w:w="812"/>
            <w:tcBorders>
              <w:top w:color="auto" w:space="0" w:sz="4" w:val="single"/>
              <w:left w:color="auto" w:space="0" w:sz="4" w:val="single"/>
              <w:bottom w:color="auto" w:space="0" w:sz="4" w:val="single"/>
              <w:right w:color="auto" w:space="0" w:sz="4" w:val="single"/>
            </w:tcBorders>
            <w:noWrap/>
            <w:vAlign w:val="center"/>
          </w:tcPr>
          <w:p w14:paraId="6C32D025" w14:textId="1ED915EE" w:rsidP="00E671D8" w:rsidR="00743658" w:rsidRDefault="00743658">
            <w:pPr>
              <w:widowControl/>
              <w:ind w:firstLine="0" w:firstLineChars="0"/>
              <w:jc w:val="left"/>
              <w:rPr>
                <w:rFonts w:ascii="宋体" w:cs="宋体" w:eastAsia="宋体" w:hAnsi="宋体"/>
                <w:color w:val="000000"/>
                <w:kern w:val="0"/>
                <w:sz w:val="24"/>
                <w:szCs w:val="24"/>
              </w:rPr>
            </w:pPr>
            <w:r>
              <w:rPr>
                <w:rFonts w:ascii="宋体" w:cs="宋体" w:eastAsia="宋体" w:hAnsi="宋体" w:hint="eastAsia"/>
                <w:color w:val="000000"/>
                <w:kern w:val="0"/>
                <w:sz w:val="24"/>
                <w:szCs w:val="24"/>
              </w:rPr>
              <w:t>政府预算资金</w:t>
            </w:r>
          </w:p>
        </w:tc>
        <w:tc>
          <w:tcPr>
            <w:tcW w:type="pct" w:w="1024"/>
            <w:tcBorders>
              <w:top w:color="auto" w:space="0" w:sz="4" w:val="single"/>
              <w:left w:val="nil"/>
              <w:bottom w:color="auto" w:space="0" w:sz="4" w:val="single"/>
              <w:right w:color="auto" w:space="0" w:sz="4" w:val="single"/>
            </w:tcBorders>
            <w:noWrap/>
            <w:vAlign w:val="center"/>
          </w:tcPr>
          <w:p w14:paraId="7467FC52" w14:textId="77777777"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1546.20　</w:t>
            </w:r>
          </w:p>
        </w:tc>
        <w:tc>
          <w:tcPr>
            <w:tcW w:type="pct" w:w="1024"/>
            <w:tcBorders>
              <w:top w:color="auto" w:space="0" w:sz="4" w:val="single"/>
              <w:left w:val="nil"/>
              <w:bottom w:color="auto" w:space="0" w:sz="4" w:val="single"/>
              <w:right w:color="auto" w:space="0" w:sz="4" w:val="single"/>
            </w:tcBorders>
            <w:noWrap/>
            <w:vAlign w:val="center"/>
          </w:tcPr>
          <w:p w14:paraId="5447D0BF" w14:textId="5226C97B"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1546.20　</w:t>
            </w:r>
          </w:p>
        </w:tc>
        <w:tc>
          <w:tcPr>
            <w:tcW w:type="pct" w:w="1138"/>
            <w:tcBorders>
              <w:top w:color="auto" w:space="0" w:sz="4" w:val="single"/>
              <w:left w:val="nil"/>
              <w:bottom w:color="auto" w:space="0" w:sz="4" w:val="single"/>
              <w:right w:color="auto" w:space="0" w:sz="4" w:val="single"/>
            </w:tcBorders>
            <w:noWrap/>
            <w:vAlign w:val="center"/>
          </w:tcPr>
          <w:p w14:paraId="62200C12" w14:textId="6BF6D85A"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1543.54</w:t>
            </w:r>
          </w:p>
        </w:tc>
        <w:tc>
          <w:tcPr>
            <w:tcW w:type="pct" w:w="1001"/>
            <w:tcBorders>
              <w:top w:val="nil"/>
              <w:left w:val="nil"/>
              <w:bottom w:color="auto" w:space="0" w:sz="4" w:val="single"/>
              <w:right w:color="auto" w:space="0" w:sz="4" w:val="single"/>
            </w:tcBorders>
            <w:noWrap/>
            <w:vAlign w:val="center"/>
          </w:tcPr>
          <w:p w14:paraId="027C02D5" w14:textId="33034058"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99.83%</w:t>
            </w:r>
          </w:p>
        </w:tc>
      </w:tr>
      <w:tr w14:paraId="77D5A43D" w14:textId="1AFD7DCF" w:rsidR="00743658" w:rsidTr="00743658">
        <w:trPr>
          <w:trHeight w:val="599"/>
        </w:trPr>
        <w:tc>
          <w:tcPr>
            <w:tcW w:type="pct" w:w="812"/>
            <w:tcBorders>
              <w:top w:color="auto" w:space="0" w:sz="4" w:val="single"/>
              <w:left w:color="auto" w:space="0" w:sz="4" w:val="single"/>
              <w:bottom w:color="auto" w:space="0" w:sz="4" w:val="single"/>
              <w:right w:color="auto" w:space="0" w:sz="4" w:val="single"/>
            </w:tcBorders>
            <w:noWrap/>
            <w:vAlign w:val="center"/>
          </w:tcPr>
          <w:p w14:paraId="1824A171" w14:textId="612EB49C" w:rsidP="00E671D8" w:rsidR="00743658" w:rsidRDefault="00743658">
            <w:pPr>
              <w:widowControl/>
              <w:ind w:firstLine="0" w:firstLineChars="0"/>
              <w:jc w:val="left"/>
              <w:rPr>
                <w:rFonts w:ascii="宋体" w:cs="宋体" w:eastAsia="宋体" w:hAnsi="宋体"/>
                <w:color w:val="000000"/>
                <w:kern w:val="0"/>
                <w:sz w:val="24"/>
                <w:szCs w:val="24"/>
              </w:rPr>
            </w:pPr>
            <w:r>
              <w:rPr>
                <w:rFonts w:ascii="宋体" w:cs="宋体" w:eastAsia="宋体" w:hAnsi="宋体" w:hint="eastAsia"/>
                <w:color w:val="000000"/>
                <w:kern w:val="0"/>
                <w:sz w:val="24"/>
                <w:szCs w:val="24"/>
              </w:rPr>
              <w:t>财政专户管理资金</w:t>
            </w:r>
          </w:p>
        </w:tc>
        <w:tc>
          <w:tcPr>
            <w:tcW w:type="pct" w:w="1024"/>
            <w:tcBorders>
              <w:top w:color="auto" w:space="0" w:sz="4" w:val="single"/>
              <w:left w:val="nil"/>
              <w:bottom w:color="auto" w:space="0" w:sz="4" w:val="single"/>
              <w:right w:color="auto" w:space="0" w:sz="4" w:val="single"/>
            </w:tcBorders>
            <w:noWrap/>
            <w:vAlign w:val="center"/>
          </w:tcPr>
          <w:p w14:paraId="50523C13" w14:textId="77777777"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　</w:t>
            </w:r>
          </w:p>
        </w:tc>
        <w:tc>
          <w:tcPr>
            <w:tcW w:type="pct" w:w="1024"/>
            <w:tcBorders>
              <w:top w:color="auto" w:space="0" w:sz="4" w:val="single"/>
              <w:left w:val="nil"/>
              <w:bottom w:color="auto" w:space="0" w:sz="4" w:val="single"/>
              <w:right w:color="auto" w:space="0" w:sz="4" w:val="single"/>
            </w:tcBorders>
            <w:noWrap/>
            <w:vAlign w:val="center"/>
          </w:tcPr>
          <w:p w14:paraId="7DD77E70" w14:textId="34181E94"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　</w:t>
            </w:r>
          </w:p>
        </w:tc>
        <w:tc>
          <w:tcPr>
            <w:tcW w:type="pct" w:w="1138"/>
            <w:tcBorders>
              <w:top w:color="auto" w:space="0" w:sz="4" w:val="single"/>
              <w:left w:val="nil"/>
              <w:bottom w:color="auto" w:space="0" w:sz="4" w:val="single"/>
              <w:right w:color="auto" w:space="0" w:sz="4" w:val="single"/>
            </w:tcBorders>
            <w:noWrap/>
            <w:vAlign w:val="center"/>
          </w:tcPr>
          <w:p w14:paraId="4F1A9136" w14:textId="2AB88CB8"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　</w:t>
            </w:r>
          </w:p>
        </w:tc>
        <w:tc>
          <w:tcPr>
            <w:tcW w:type="pct" w:w="1001"/>
            <w:tcBorders>
              <w:top w:color="auto" w:space="0" w:sz="4" w:val="single"/>
              <w:left w:val="nil"/>
              <w:bottom w:color="auto" w:space="0" w:sz="4" w:val="single"/>
              <w:right w:color="auto" w:space="0" w:sz="4" w:val="single"/>
            </w:tcBorders>
            <w:noWrap/>
            <w:vAlign w:val="center"/>
          </w:tcPr>
          <w:p w14:paraId="4941AEA4" w14:textId="3B6F38B1"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w:t>
            </w:r>
          </w:p>
        </w:tc>
      </w:tr>
      <w:tr w14:paraId="67EDA5F9" w14:textId="77777777" w:rsidR="00743658" w:rsidTr="00743658">
        <w:trPr>
          <w:trHeight w:val="599"/>
        </w:trPr>
        <w:tc>
          <w:tcPr>
            <w:tcW w:type="pct" w:w="812"/>
            <w:tcBorders>
              <w:top w:color="auto" w:space="0" w:sz="4" w:val="single"/>
              <w:left w:color="auto" w:space="0" w:sz="4" w:val="single"/>
              <w:bottom w:color="auto" w:space="0" w:sz="4" w:val="single"/>
              <w:right w:color="auto" w:space="0" w:sz="4" w:val="single"/>
            </w:tcBorders>
            <w:noWrap/>
            <w:vAlign w:val="center"/>
          </w:tcPr>
          <w:p w14:paraId="201CB715" w14:textId="6DF8FECE" w:rsidP="00E671D8" w:rsidR="00743658" w:rsidRDefault="00743658">
            <w:pPr>
              <w:widowControl/>
              <w:ind w:firstLine="0" w:firstLineChars="0"/>
              <w:jc w:val="left"/>
              <w:rPr>
                <w:rFonts w:ascii="宋体" w:cs="宋体" w:eastAsia="宋体" w:hAnsi="宋体"/>
                <w:color w:val="000000"/>
                <w:kern w:val="0"/>
                <w:sz w:val="24"/>
                <w:szCs w:val="24"/>
              </w:rPr>
            </w:pPr>
            <w:r>
              <w:rPr>
                <w:rFonts w:ascii="宋体" w:cs="宋体" w:eastAsia="宋体" w:hAnsi="宋体" w:hint="eastAsia"/>
                <w:color w:val="000000"/>
                <w:kern w:val="0"/>
                <w:sz w:val="24"/>
                <w:szCs w:val="24"/>
              </w:rPr>
              <w:t>单位资金</w:t>
            </w:r>
          </w:p>
        </w:tc>
        <w:tc>
          <w:tcPr>
            <w:tcW w:type="pct" w:w="1024"/>
            <w:tcBorders>
              <w:top w:color="auto" w:space="0" w:sz="4" w:val="single"/>
              <w:left w:val="nil"/>
              <w:bottom w:color="auto" w:space="0" w:sz="4" w:val="single"/>
              <w:right w:color="auto" w:space="0" w:sz="4" w:val="single"/>
            </w:tcBorders>
            <w:noWrap/>
            <w:vAlign w:val="center"/>
          </w:tcPr>
          <w:p w14:paraId="08A85349" w14:textId="4E5B8511"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w:t>
            </w:r>
          </w:p>
        </w:tc>
        <w:tc>
          <w:tcPr>
            <w:tcW w:type="pct" w:w="1024"/>
            <w:tcBorders>
              <w:top w:color="auto" w:space="0" w:sz="4" w:val="single"/>
              <w:left w:val="nil"/>
              <w:bottom w:color="auto" w:space="0" w:sz="4" w:val="single"/>
              <w:right w:color="auto" w:space="0" w:sz="4" w:val="single"/>
            </w:tcBorders>
            <w:noWrap/>
            <w:vAlign w:val="center"/>
          </w:tcPr>
          <w:p w14:paraId="3C8FC2E7" w14:textId="0E158F50"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w:t>
            </w:r>
          </w:p>
        </w:tc>
        <w:tc>
          <w:tcPr>
            <w:tcW w:type="pct" w:w="1138"/>
            <w:tcBorders>
              <w:top w:color="auto" w:space="0" w:sz="4" w:val="single"/>
              <w:left w:val="nil"/>
              <w:bottom w:color="auto" w:space="0" w:sz="4" w:val="single"/>
              <w:right w:color="auto" w:space="0" w:sz="4" w:val="single"/>
            </w:tcBorders>
            <w:noWrap/>
            <w:vAlign w:val="center"/>
          </w:tcPr>
          <w:p w14:paraId="7234F846" w14:textId="1457EB22"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w:t>
            </w:r>
          </w:p>
        </w:tc>
        <w:tc>
          <w:tcPr>
            <w:tcW w:type="pct" w:w="1001"/>
            <w:tcBorders>
              <w:top w:color="auto" w:space="0" w:sz="4" w:val="single"/>
              <w:left w:val="nil"/>
              <w:bottom w:color="auto" w:space="0" w:sz="4" w:val="single"/>
              <w:right w:color="auto" w:space="0" w:sz="4" w:val="single"/>
            </w:tcBorders>
            <w:noWrap/>
            <w:vAlign w:val="center"/>
          </w:tcPr>
          <w:p w14:paraId="752585E5" w14:textId="0C128900" w:rsidP="00E671D8" w:rsidR="00743658" w:rsidRDefault="00743658">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0.00%</w:t>
            </w:r>
          </w:p>
        </w:tc>
      </w:tr>
    </w:tbl>
    <w:p w14:paraId="5A0AB01E" w14:textId="2591E1A2" w:rsidP="000D6D1C" w:rsidR="000D6D1C" w:rsidRDefault="000D6D1C">
      <w:pPr>
        <w:pStyle w:val="-2"/>
        <w:ind w:left="199" w:leftChars="71"/>
      </w:pPr>
      <w:bookmarkStart w:id="12" w:name="_Toc56442883"/>
      <w:bookmarkStart w:id="13" w:name="_Toc56442941"/>
      <w:bookmarkStart w:id="14" w:name="_Toc15851"/>
      <w:r>
        <w:rPr>
          <w:rFonts w:hint="eastAsia"/>
        </w:rPr>
        <w:t>（三）</w:t>
      </w:r>
      <w:bookmarkEnd w:id="12"/>
      <w:bookmarkEnd w:id="13"/>
      <w:bookmarkEnd w:id="14"/>
      <w:r w:rsidR="00933BF3">
        <w:rPr>
          <w:rFonts w:hint="eastAsia"/>
        </w:rPr>
        <w:t>资金管理情况表</w:t>
      </w:r>
    </w:p>
    <w:p w14:paraId="065F0249" w14:textId="77777777" w:rsidP="00933BF3" w:rsidR="00933BF3" w:rsidRDefault="00933BF3">
      <w:pPr>
        <w:pStyle w:val="-"/>
        <w:ind w:firstLine="482"/>
        <w:jc w:val="center"/>
        <w:rPr>
          <w:b/>
          <w:bCs/>
          <w:sz w:val="24"/>
          <w:szCs w:val="24"/>
        </w:rPr>
      </w:pPr>
      <w:r>
        <w:rPr>
          <w:rFonts w:hint="eastAsia"/>
          <w:b/>
          <w:bCs/>
          <w:sz w:val="24"/>
          <w:szCs w:val="24"/>
        </w:rPr>
        <w:t>表</w:t>
      </w:r>
      <w:r>
        <w:rPr>
          <w:rFonts w:hint="eastAsia"/>
          <w:b/>
          <w:bCs/>
          <w:sz w:val="24"/>
          <w:szCs w:val="24"/>
        </w:rPr>
        <w:t xml:space="preserve">1-2-2 </w:t>
      </w:r>
      <w:r>
        <w:rPr>
          <w:rFonts w:hint="eastAsia"/>
          <w:b/>
          <w:bCs/>
          <w:sz w:val="24"/>
          <w:szCs w:val="24"/>
        </w:rPr>
        <w:t>资金管理情况表</w:t>
      </w:r>
    </w:p>
    <w:tbl>
      <w:tblPr>
        <w:tblW w:type="dxa" w:w="8166"/>
        <w:tblInd w:type="dxa" w:w="-13"/>
        <w:tblLayout w:type="fixed"/>
        <w:tblLook w:firstColumn="1" w:firstRow="1" w:lastColumn="0" w:lastRow="0" w:noHBand="0" w:noVBand="1" w:val="04A0"/>
      </w:tblPr>
      <w:tblGrid>
        <w:gridCol w:w="1198"/>
        <w:gridCol w:w="3862"/>
        <w:gridCol w:w="3106"/>
      </w:tblGrid>
      <w:tr w14:paraId="44AA9BCD" w14:textId="77777777" w:rsidR="00933BF3" w:rsidTr="007673B0">
        <w:trPr>
          <w:trHeight w:val="480"/>
        </w:trPr>
        <w:tc>
          <w:tcPr>
            <w:tcW w:type="dxa" w:w="1198"/>
            <w:tcBorders>
              <w:top w:color="000000" w:space="0" w:sz="4" w:val="single"/>
              <w:left w:color="000000" w:space="0" w:sz="4" w:val="single"/>
              <w:bottom w:color="000000" w:space="0" w:sz="4" w:val="single"/>
              <w:right w:color="000000" w:space="0" w:sz="4" w:val="single"/>
            </w:tcBorders>
            <w:shd w:color="auto" w:fill="auto" w:val="clear"/>
            <w:vAlign w:val="center"/>
          </w:tcPr>
          <w:p w14:paraId="7F2B35BC" w14:textId="77777777" w:rsidP="007673B0" w:rsidR="00933BF3" w:rsidRDefault="00933BF3">
            <w:pPr>
              <w:widowControl/>
              <w:ind w:firstLine="0" w:firstLineChars="0"/>
              <w:jc w:val="center"/>
              <w:rPr>
                <w:rFonts w:ascii="宋体" w:cs="宋体" w:eastAsia="宋体" w:hAnsi="宋体"/>
                <w:color w:val="000000"/>
                <w:kern w:val="0"/>
                <w:sz w:val="24"/>
                <w:szCs w:val="24"/>
              </w:rPr>
            </w:pPr>
          </w:p>
        </w:tc>
        <w:tc>
          <w:tcPr>
            <w:tcW w:type="dxa" w:w="3862"/>
            <w:tcBorders>
              <w:top w:color="000000" w:space="0" w:sz="4" w:val="single"/>
              <w:left w:color="000000" w:space="0" w:sz="4" w:val="single"/>
              <w:bottom w:color="000000" w:space="0" w:sz="4" w:val="single"/>
              <w:right w:color="000000" w:space="0" w:sz="4" w:val="single"/>
            </w:tcBorders>
            <w:shd w:color="auto" w:fill="auto" w:val="clear"/>
            <w:vAlign w:val="center"/>
          </w:tcPr>
          <w:p w14:paraId="37B96435" w14:textId="77777777" w:rsidP="007673B0" w:rsidR="00933BF3" w:rsidRDefault="00933BF3">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情况说明</w:t>
            </w:r>
          </w:p>
        </w:tc>
        <w:tc>
          <w:tcPr>
            <w:tcW w:type="dxa" w:w="3106"/>
            <w:tcBorders>
              <w:top w:color="000000" w:space="0" w:sz="4" w:val="single"/>
              <w:left w:color="000000" w:space="0" w:sz="4" w:val="single"/>
              <w:bottom w:color="000000" w:space="0" w:sz="4" w:val="single"/>
              <w:right w:color="000000" w:space="0" w:sz="4" w:val="single"/>
            </w:tcBorders>
            <w:shd w:color="auto" w:fill="auto" w:val="clear"/>
            <w:vAlign w:val="center"/>
          </w:tcPr>
          <w:p w14:paraId="5E462948" w14:textId="77777777" w:rsidP="007673B0" w:rsidR="00933BF3" w:rsidRDefault="00933BF3">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存在问题和改进措施</w:t>
            </w:r>
          </w:p>
        </w:tc>
      </w:tr>
      <w:tr w14:paraId="53BFE993" w14:textId="77777777" w:rsidR="00933BF3" w:rsidTr="007673B0">
        <w:trPr>
          <w:trHeight w:val="280"/>
        </w:trPr>
        <w:tc>
          <w:tcPr>
            <w:tcW w:type="dxa" w:w="1198"/>
            <w:tcBorders>
              <w:top w:color="000000" w:space="0" w:sz="4" w:val="single"/>
              <w:left w:color="000000" w:space="0" w:sz="4" w:val="single"/>
              <w:bottom w:color="000000" w:space="0" w:sz="4" w:val="single"/>
              <w:right w:color="000000" w:space="0" w:sz="4" w:val="single"/>
            </w:tcBorders>
            <w:shd w:color="auto" w:fill="auto" w:val="clear"/>
            <w:vAlign w:val="center"/>
          </w:tcPr>
          <w:p w14:paraId="6027EFD9" w14:textId="77777777" w:rsidP="007673B0" w:rsidR="00933BF3" w:rsidRDefault="00933BF3">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安排科学性</w:t>
            </w:r>
          </w:p>
        </w:tc>
        <w:tc>
          <w:tcPr>
            <w:tcW w:type="dxa" w:w="3862"/>
            <w:tcBorders>
              <w:top w:color="000000" w:space="0" w:sz="4" w:val="single"/>
              <w:left w:color="000000" w:space="0" w:sz="4" w:val="single"/>
              <w:bottom w:color="000000" w:space="0" w:sz="4" w:val="single"/>
              <w:right w:color="000000" w:space="0" w:sz="4" w:val="single"/>
            </w:tcBorders>
            <w:shd w:color="auto" w:fill="auto" w:val="clear"/>
            <w:vAlign w:val="center"/>
          </w:tcPr>
          <w:p w14:paraId="772932A4" w14:textId="2C7A7DEE"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合理安排国际班人员、公用支出预算</w:t>
            </w:r>
          </w:p>
        </w:tc>
        <w:tc>
          <w:tcPr>
            <w:tcW w:type="dxa" w:w="3106"/>
            <w:tcBorders>
              <w:top w:color="000000" w:space="0" w:sz="4" w:val="single"/>
              <w:left w:color="000000" w:space="0" w:sz="4" w:val="single"/>
              <w:bottom w:color="000000" w:space="0" w:sz="4" w:val="single"/>
              <w:right w:color="000000" w:space="0" w:sz="4" w:val="single"/>
            </w:tcBorders>
            <w:shd w:color="auto" w:fill="auto" w:val="clear"/>
            <w:vAlign w:val="center"/>
          </w:tcPr>
          <w:p w14:paraId="0288C37B" w14:textId="300B9B3F"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null</w:t>
            </w:r>
          </w:p>
        </w:tc>
      </w:tr>
      <w:tr w14:paraId="2AB037EE" w14:textId="77777777" w:rsidR="00933BF3" w:rsidTr="007673B0">
        <w:trPr>
          <w:trHeight w:val="280"/>
        </w:trPr>
        <w:tc>
          <w:tcPr>
            <w:tcW w:type="dxa" w:w="1198"/>
            <w:tcBorders>
              <w:top w:color="000000" w:space="0" w:sz="4" w:val="single"/>
              <w:left w:color="000000" w:space="0" w:sz="4" w:val="single"/>
              <w:bottom w:color="000000" w:space="0" w:sz="4" w:val="single"/>
              <w:right w:color="000000" w:space="0" w:sz="4" w:val="single"/>
            </w:tcBorders>
            <w:shd w:color="auto" w:fill="auto" w:val="clear"/>
            <w:vAlign w:val="center"/>
          </w:tcPr>
          <w:p w14:paraId="04708679" w14:textId="77777777" w:rsidP="007673B0" w:rsidR="00933BF3" w:rsidRDefault="00933BF3">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拨付合</w:t>
            </w:r>
            <w:proofErr w:type="gramStart"/>
            <w:r>
              <w:rPr>
                <w:rFonts w:ascii="宋体" w:cs="宋体" w:eastAsia="宋体" w:hAnsi="宋体" w:hint="eastAsia"/>
                <w:color w:val="000000"/>
                <w:kern w:val="0"/>
                <w:sz w:val="24"/>
                <w:szCs w:val="24"/>
              </w:rPr>
              <w:t>规</w:t>
            </w:r>
            <w:proofErr w:type="gramEnd"/>
            <w:r>
              <w:rPr>
                <w:rFonts w:ascii="宋体" w:cs="宋体" w:eastAsia="宋体" w:hAnsi="宋体" w:hint="eastAsia"/>
                <w:color w:val="000000"/>
                <w:kern w:val="0"/>
                <w:sz w:val="24"/>
                <w:szCs w:val="24"/>
              </w:rPr>
              <w:t>性</w:t>
            </w:r>
          </w:p>
        </w:tc>
        <w:tc>
          <w:tcPr>
            <w:tcW w:type="dxa" w:w="3862"/>
            <w:tcBorders>
              <w:top w:color="000000" w:space="0" w:sz="4" w:val="single"/>
              <w:left w:color="000000" w:space="0" w:sz="4" w:val="single"/>
              <w:bottom w:color="000000" w:space="0" w:sz="4" w:val="single"/>
              <w:right w:color="000000" w:space="0" w:sz="4" w:val="single"/>
            </w:tcBorders>
            <w:shd w:color="auto" w:fill="auto" w:val="clear"/>
            <w:vAlign w:val="center"/>
          </w:tcPr>
          <w:p w14:paraId="6BE380CF" w14:textId="0FE40A83"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拨付合规、按预算金额及时下拨</w:t>
            </w:r>
          </w:p>
        </w:tc>
        <w:tc>
          <w:tcPr>
            <w:tcW w:type="dxa" w:w="3106"/>
            <w:tcBorders>
              <w:top w:color="000000" w:space="0" w:sz="4" w:val="single"/>
              <w:left w:color="000000" w:space="0" w:sz="4" w:val="single"/>
              <w:bottom w:color="000000" w:space="0" w:sz="4" w:val="single"/>
              <w:right w:color="000000" w:space="0" w:sz="4" w:val="single"/>
            </w:tcBorders>
            <w:shd w:color="auto" w:fill="auto" w:val="clear"/>
            <w:vAlign w:val="center"/>
          </w:tcPr>
          <w:p w14:paraId="11D16F87" w14:textId="10654C7A"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null</w:t>
            </w:r>
          </w:p>
        </w:tc>
      </w:tr>
      <w:tr w14:paraId="7F4AA00B" w14:textId="77777777" w:rsidR="00933BF3" w:rsidTr="007673B0">
        <w:trPr>
          <w:trHeight w:val="280"/>
        </w:trPr>
        <w:tc>
          <w:tcPr>
            <w:tcW w:type="dxa" w:w="1198"/>
            <w:tcBorders>
              <w:top w:color="000000" w:space="0" w:sz="4" w:val="single"/>
              <w:left w:color="000000" w:space="0" w:sz="4" w:val="single"/>
              <w:bottom w:color="000000" w:space="0" w:sz="4" w:val="single"/>
              <w:right w:color="000000" w:space="0" w:sz="4" w:val="single"/>
            </w:tcBorders>
            <w:shd w:color="auto" w:fill="auto" w:val="clear"/>
            <w:vAlign w:val="center"/>
          </w:tcPr>
          <w:p w14:paraId="455E6D8B" w14:textId="77777777" w:rsidP="007673B0" w:rsidR="00933BF3" w:rsidRDefault="00933BF3">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使用规范性</w:t>
            </w:r>
          </w:p>
        </w:tc>
        <w:tc>
          <w:tcPr>
            <w:tcW w:type="dxa" w:w="3862"/>
            <w:tcBorders>
              <w:top w:color="000000" w:space="0" w:sz="4" w:val="single"/>
              <w:left w:color="000000" w:space="0" w:sz="4" w:val="single"/>
              <w:bottom w:color="000000" w:space="0" w:sz="4" w:val="single"/>
              <w:right w:color="000000" w:space="0" w:sz="4" w:val="single"/>
            </w:tcBorders>
            <w:shd w:color="auto" w:fill="auto" w:val="clear"/>
            <w:vAlign w:val="center"/>
          </w:tcPr>
          <w:p w14:paraId="529D3D4B" w14:textId="65DB7268"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使用规范、按预算内容执行</w:t>
            </w:r>
          </w:p>
        </w:tc>
        <w:tc>
          <w:tcPr>
            <w:tcW w:type="dxa" w:w="3106"/>
            <w:tcBorders>
              <w:top w:color="000000" w:space="0" w:sz="4" w:val="single"/>
              <w:left w:color="000000" w:space="0" w:sz="4" w:val="single"/>
              <w:bottom w:color="000000" w:space="0" w:sz="4" w:val="single"/>
              <w:right w:color="000000" w:space="0" w:sz="4" w:val="single"/>
            </w:tcBorders>
            <w:shd w:color="auto" w:fill="auto" w:val="clear"/>
            <w:vAlign w:val="center"/>
          </w:tcPr>
          <w:p w14:paraId="7545513E" w14:textId="02B3E4AD"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null</w:t>
            </w:r>
          </w:p>
        </w:tc>
      </w:tr>
      <w:tr w14:paraId="238BE4EA" w14:textId="77777777" w:rsidR="00933BF3" w:rsidTr="007673B0">
        <w:trPr>
          <w:trHeight w:val="1194"/>
        </w:trPr>
        <w:tc>
          <w:tcPr>
            <w:tcW w:type="dxa" w:w="1198"/>
            <w:tcBorders>
              <w:top w:color="000000" w:space="0" w:sz="4" w:val="single"/>
              <w:left w:color="000000" w:space="0" w:sz="4" w:val="single"/>
              <w:bottom w:color="000000" w:space="0" w:sz="4" w:val="single"/>
              <w:right w:color="000000" w:space="0" w:sz="4" w:val="single"/>
            </w:tcBorders>
            <w:shd w:color="auto" w:fill="auto" w:val="clear"/>
            <w:vAlign w:val="center"/>
          </w:tcPr>
          <w:p w14:paraId="6CEAD52F" w14:textId="77777777" w:rsidP="007673B0" w:rsidR="00933BF3" w:rsidRDefault="00933BF3">
            <w:pPr>
              <w:widowControl/>
              <w:ind w:firstLine="0" w:firstLineChars="0"/>
              <w:jc w:val="center"/>
              <w:rPr>
                <w:rFonts w:ascii="宋体" w:cs="宋体" w:eastAsia="宋体" w:hAnsi="宋体"/>
                <w:color w:val="000000"/>
                <w:kern w:val="0"/>
                <w:sz w:val="24"/>
                <w:szCs w:val="24"/>
              </w:rPr>
            </w:pPr>
            <w:r>
              <w:rPr>
                <w:rFonts w:ascii="宋体" w:cs="宋体" w:eastAsia="宋体" w:hAnsi="宋体" w:hint="eastAsia"/>
                <w:color w:val="000000"/>
                <w:kern w:val="0"/>
                <w:sz w:val="24"/>
                <w:szCs w:val="24"/>
              </w:rPr>
              <w:t>预算绩效管理情况</w:t>
            </w:r>
          </w:p>
        </w:tc>
        <w:tc>
          <w:tcPr>
            <w:tcW w:type="dxa" w:w="3862"/>
            <w:tcBorders>
              <w:top w:color="000000" w:space="0" w:sz="4" w:val="single"/>
              <w:left w:color="000000" w:space="0" w:sz="4" w:val="single"/>
              <w:bottom w:color="000000" w:space="0" w:sz="4" w:val="single"/>
              <w:right w:color="000000" w:space="0" w:sz="4" w:val="single"/>
            </w:tcBorders>
            <w:shd w:color="auto" w:fill="auto" w:val="clear"/>
            <w:vAlign w:val="center"/>
          </w:tcPr>
          <w:p w14:paraId="08014A6A" w14:textId="0A07E139" w:rsidP="007673B0" w:rsidR="00933BF3" w:rsidRDefault="00052489">
            <w:pPr>
              <w:widowControl/>
              <w:ind w:firstLine="0" w:firstLineChars="0"/>
              <w:jc w:val="center"/>
              <w:rPr>
                <w:rFonts w:ascii="宋体" w:cs="宋体" w:eastAsia="宋体" w:hAnsi="宋体"/>
                <w:color w:val="000000"/>
                <w:kern w:val="0"/>
                <w:sz w:val="24"/>
                <w:szCs w:val="24"/>
              </w:rPr>
            </w:pPr>
            <w:r>
              <w:rPr>
                <w:rFonts w:ascii="宋体" w:hAnsi="宋体" w:cs="宋体" w:eastAsia="宋体"/>
                <w:sz w:val="20"/>
                <w:u w:val="none"/>
              </w:rPr>
              <w:t>预算绩效管理良好</w:t>
            </w:r>
          </w:p>
        </w:tc>
        <w:tc>
          <w:tcPr>
            <w:tcW w:type="dxa" w:w="3106"/>
            <w:tcBorders>
              <w:top w:color="000000" w:space="0" w:sz="4" w:val="single"/>
              <w:left w:color="000000" w:space="0" w:sz="4" w:val="single"/>
              <w:bottom w:color="000000" w:space="0" w:sz="4" w:val="single"/>
              <w:right w:color="000000" w:space="0" w:sz="4" w:val="single"/>
            </w:tcBorders>
            <w:shd w:color="auto" w:fill="auto" w:val="clear"/>
            <w:vAlign w:val="center"/>
          </w:tcPr>
          <w:p w14:paraId="34906BFF" w14:textId="6D273DD7" w:rsidP="007673B0" w:rsidR="00933BF3" w:rsidRDefault="00052489">
            <w:pPr>
              <w:widowControl/>
              <w:ind w:firstLine="0" w:firstLineChars="0"/>
              <w:jc w:val="center"/>
              <w:rPr>
                <w:rFonts w:ascii="宋体" w:cs="宋体" w:eastAsia="宋体" w:hAnsi="宋体"/>
                <w:color w:val="000000"/>
                <w:kern w:val="0"/>
                <w:sz w:val="24"/>
                <w:szCs w:val="24"/>
              </w:rPr>
            </w:pPr>
            <w:bookmarkStart w:id="15" w:name="_GoBack"/>
            <w:bookmarkEnd w:id="15"/>
            <w:r>
              <w:rPr>
                <w:rFonts w:ascii="宋体" w:hAnsi="宋体" w:cs="宋体" w:eastAsia="宋体"/>
                <w:sz w:val="20"/>
                <w:u w:val="none"/>
              </w:rPr>
              <w:t>null</w:t>
            </w:r>
          </w:p>
        </w:tc>
      </w:tr>
    </w:tbl>
    <w:p w14:paraId="2EAC38E8" w14:textId="083471B7" w:rsidP="00933BF3" w:rsidR="00933BF3" w:rsidRDefault="00933BF3">
      <w:pPr>
        <w:pStyle w:val="-2"/>
        <w:ind w:left="199" w:leftChars="71"/>
      </w:pPr>
      <w:r>
        <w:rPr>
          <w:rFonts w:hint="eastAsia"/>
        </w:rPr>
        <w:t>（四</w:t>
      </w:r>
      <w:r>
        <w:rPr>
          <w:rFonts w:hint="eastAsia"/>
        </w:rPr>
        <w:t>）项目绩效目标</w:t>
      </w:r>
    </w:p>
    <w:p w14:paraId="671367C1" w14:textId="77777777" w:rsidP="000D6D1C" w:rsidR="000D6D1C" w:rsidRDefault="000D6D1C">
      <w:pPr>
        <w:pStyle w:val="-0"/>
        <w:ind w:leftChars="0"/>
      </w:pPr>
      <w:r>
        <w:rPr>
          <w:rFonts w:hint="eastAsia"/>
        </w:rPr>
        <w:t xml:space="preserve">1. </w:t>
      </w:r>
      <w:r>
        <w:rPr>
          <w:rFonts w:hint="eastAsia"/>
        </w:rPr>
        <w:t>项目年度绩效目标</w:t>
      </w:r>
    </w:p>
    <w:p w14:paraId="6E8056CA" w14:textId="6DF3B97C" w:rsidP="000D6D1C" w:rsidR="000D6D1C" w:rsidRDefault="000D6D1C">
      <w:pPr>
        <w:pStyle w:val="-"/>
        <w:ind w:firstLine="560"/>
      </w:pPr>
      <w:proofErr w:type="spellStart"/>
      <w:proofErr w:type="spellEnd"/>
      <w:r>
        <w:rPr>
          <w:rFonts w:ascii="宋体" w:hAnsi="宋体" w:cs="宋体" w:eastAsia="宋体"/>
          <w:sz w:val="20"/>
          <w:u w:val="none"/>
        </w:rPr>
        <w:t>	通过合作办学的方式，引进国外先进的教育理念和科学的管理方法，提高中方的教学水平和管理水平；通过国际间教师、学生的交流活动，提高双方教师的学术和教学水平以及学生的外语能力；通过合作办学，探索出一条适应双方国情、国际间合作办学的新路子，促进双方学校共同发展。
1.资金在项目实施过程中落实到位，并全部用于申请的项目用途，保证资金管理和使用的规范性。
2.完成新生招生计划。
3.毕业生出国就读比例大于85%，学生家长满意度大于90%。</w:t>
      </w:r>
    </w:p>
    <w:p w14:paraId="4C8E7101" w14:textId="77777777" w:rsidP="000D6D1C" w:rsidR="000D6D1C" w:rsidRDefault="000D6D1C">
      <w:pPr>
        <w:pStyle w:val="-0"/>
        <w:ind w:left="199" w:leftChars="71"/>
      </w:pPr>
      <w:bookmarkStart w:id="16" w:name="_Toc56442884"/>
      <w:bookmarkStart w:id="17" w:name="_Toc56442942"/>
      <w:r>
        <w:rPr>
          <w:rFonts w:hint="eastAsia"/>
        </w:rPr>
        <w:lastRenderedPageBreak/>
        <w:t>2.</w:t>
      </w:r>
      <w:r>
        <w:rPr>
          <w:rFonts w:hint="eastAsia"/>
        </w:rPr>
        <w:t>项目年度绩效目标完成情况</w:t>
      </w:r>
      <w:bookmarkEnd w:id="16"/>
      <w:bookmarkEnd w:id="17"/>
    </w:p>
    <w:p w14:paraId="0F920351" w14:textId="5358369F" w:rsidP="000D6D1C" w:rsidR="000D6D1C" w:rsidRDefault="000D6D1C">
      <w:pPr>
        <w:pStyle w:val="-"/>
        <w:ind w:firstLine="560"/>
      </w:pPr>
      <w:proofErr w:type="spellStart"/>
      <w:proofErr w:type="spellEnd"/>
      <w:r>
        <w:rPr>
          <w:rFonts w:ascii="宋体" w:hAnsi="宋体" w:cs="宋体" w:eastAsia="宋体"/>
          <w:sz w:val="20"/>
          <w:u w:val="none"/>
        </w:rPr>
        <w:t>	保障国际班人员、公用经费合理支出，教学活动正常开展。</w:t>
      </w:r>
    </w:p>
    <w:p w14:paraId="6F95E6A2" w14:textId="77777777" w:rsidP="000D6D1C" w:rsidR="000D6D1C" w:rsidRDefault="000D6D1C">
      <w:pPr>
        <w:pStyle w:val="-1"/>
      </w:pPr>
      <w:bookmarkStart w:id="18" w:name="_Toc56442885"/>
      <w:bookmarkStart w:id="19" w:name="_Toc56442943"/>
      <w:bookmarkStart w:id="20" w:name="_Toc20144"/>
      <w:r>
        <w:rPr>
          <w:rFonts w:hint="eastAsia"/>
        </w:rPr>
        <w:t>二、</w:t>
      </w:r>
      <w:bookmarkEnd w:id="18"/>
      <w:bookmarkEnd w:id="19"/>
      <w:bookmarkEnd w:id="20"/>
      <w:r>
        <w:rPr>
          <w:rFonts w:hint="eastAsia"/>
        </w:rPr>
        <w:t>总体评价结论和指标分析</w:t>
      </w:r>
    </w:p>
    <w:p w14:paraId="64BDB522" w14:textId="77777777" w:rsidP="000D6D1C" w:rsidR="000D6D1C" w:rsidRDefault="000D6D1C">
      <w:pPr>
        <w:pStyle w:val="-2"/>
        <w:ind w:left="560"/>
      </w:pPr>
      <w:r>
        <w:rPr>
          <w:rFonts w:hint="eastAsia"/>
        </w:rPr>
        <w:t>（一）总体评价结论</w:t>
      </w:r>
    </w:p>
    <w:p w14:paraId="5CDAC2ED" w14:textId="27F725D6" w:rsidP="000D6D1C" w:rsidR="000D6D1C" w:rsidRDefault="000D6D1C">
      <w:pPr>
        <w:pStyle w:val="-"/>
        <w:ind w:firstLine="560"/>
      </w:pPr>
      <w:proofErr w:type="spellStart"/>
      <w:proofErr w:type="spellEnd"/>
      <w:proofErr w:type="gramStart"/>
      <w:proofErr w:type="gramEnd"/>
      <w:proofErr w:type="spellStart"/>
      <w:proofErr w:type="spellEnd"/>
      <w:proofErr w:type="spellStart"/>
      <w:proofErr w:type="spellEnd"/>
      <w:r>
        <w:rPr>
          <w:rFonts w:ascii="宋体" w:hAnsi="宋体" w:cs="宋体" w:eastAsia="宋体"/>
          <w:sz w:val="20"/>
          <w:u w:val="none"/>
        </w:rPr>
        <w:t>综合考虑资金管理、产出、效果、满意度等各方面因素，通过数据采集及分析，最终评分结果：国际班专项经费绩效自评价结果为:总得分98.78分，属于"优"。</w:t>
      </w:r>
    </w:p>
    <w:p w14:paraId="4F74D550" w14:textId="77777777" w:rsidP="000D6D1C" w:rsidR="000D6D1C" w:rsidRDefault="000D6D1C">
      <w:pPr>
        <w:ind w:firstLine="560"/>
      </w:pPr>
    </w:p>
    <w:p w14:paraId="50284863" w14:textId="77777777" w:rsidP="000D6D1C" w:rsidR="000D6D1C" w:rsidRDefault="000D6D1C">
      <w:pPr>
        <w:pStyle w:val="-2"/>
        <w:ind w:left="560"/>
      </w:pPr>
      <w:bookmarkStart w:id="21" w:name="_Toc56442886"/>
      <w:bookmarkStart w:id="22" w:name="_Toc56442944"/>
      <w:bookmarkStart w:id="23" w:name="_Toc2119"/>
      <w:r>
        <w:rPr>
          <w:rFonts w:hint="eastAsia"/>
        </w:rPr>
        <w:t>（二）指标分析</w:t>
      </w:r>
    </w:p>
    <w:bookmarkEnd w:id="21"/>
    <w:bookmarkEnd w:id="22"/>
    <w:bookmarkEnd w:id="23"/>
    <w:p w14:paraId="346DCE24" w14:textId="77777777" w:rsidP="000D6D1C" w:rsidR="000D6D1C" w:rsidRDefault="000D6D1C">
      <w:pPr>
        <w:pStyle w:val="-"/>
        <w:ind w:firstLine="560"/>
      </w:pPr>
      <w:r>
        <w:rPr>
          <w:rFonts w:hint="eastAsia"/>
        </w:rPr>
        <w:t>1.</w:t>
      </w:r>
      <w:r>
        <w:rPr>
          <w:rFonts w:hint="eastAsia"/>
        </w:rPr>
        <w:t>绩效目标完成的指标</w:t>
      </w:r>
    </w:p>
    <w:p w14:paraId="7389FC30" w14:textId="493A02DE" w:rsidP="000D6D1C" w:rsidR="000D6D1C" w:rsidRDefault="000D6D1C">
      <w:pPr>
        <w:pStyle w:val="-"/>
        <w:ind w:firstLine="560"/>
      </w:pPr>
      <w:r>
        <w:rPr>
          <w:rFonts w:ascii="宋体" w:hAnsi="宋体" w:cs="宋体" w:eastAsia="宋体"/>
          <w:sz w:val="20"/>
          <w:u w:val="none"/>
        </w:rPr>
        <w:t>国际班年教学成本; 国际班年生均教学成本; 教学课时完成率; 班级数量; 教学秩序正常性; 国际班修缮项目完成及时率; 毕业生出国就读比例; 家长满意度; 学生满意度;</w:t>
      </w:r>
    </w:p>
    <w:p w14:paraId="0F9CB7B9" w14:textId="77777777" w:rsidP="000D6D1C" w:rsidR="000D6D1C" w:rsidRDefault="000D6D1C">
      <w:pPr>
        <w:pStyle w:val="-"/>
        <w:ind w:firstLine="560"/>
      </w:pPr>
      <w:r>
        <w:rPr>
          <w:rFonts w:hint="eastAsia"/>
        </w:rPr>
        <w:t>2.</w:t>
      </w:r>
      <w:r>
        <w:rPr>
          <w:rFonts w:hint="eastAsia"/>
        </w:rPr>
        <w:t>没有完成绩效目标的指标</w:t>
      </w:r>
    </w:p>
    <w:p w14:paraId="0A40F878" w14:textId="22DB74FE" w:rsidP="000D6D1C" w:rsidR="000D6D1C" w:rsidRDefault="000D6D1C">
      <w:pPr>
        <w:pStyle w:val="-"/>
        <w:ind w:firstLine="560"/>
      </w:pPr>
      <w:proofErr w:type="spellStart"/>
      <w:proofErr w:type="spellEnd"/>
      <w:r>
        <w:rPr>
          <w:rFonts w:ascii="宋体" w:hAnsi="宋体" w:cs="宋体" w:eastAsia="宋体"/>
          <w:sz w:val="20"/>
          <w:u w:val="none"/>
        </w:rPr>
        <w:t>学生数量;</w:t>
      </w:r>
    </w:p>
    <w:p w14:paraId="7988D946" w14:textId="77777777" w:rsidP="000D6D1C" w:rsidR="000D6D1C" w:rsidRDefault="000D6D1C">
      <w:pPr>
        <w:ind w:firstLine="560"/>
      </w:pPr>
    </w:p>
    <w:p w14:paraId="12044FCA" w14:textId="77777777" w:rsidP="000D6D1C" w:rsidR="000D6D1C" w:rsidRDefault="000D6D1C">
      <w:pPr>
        <w:pStyle w:val="-1"/>
      </w:pPr>
      <w:bookmarkStart w:id="24" w:name="_Toc56442890"/>
      <w:bookmarkStart w:id="25" w:name="_Toc56442948"/>
      <w:bookmarkStart w:id="26" w:name="_Toc20132"/>
      <w:r>
        <w:rPr>
          <w:rFonts w:hint="eastAsia"/>
        </w:rPr>
        <w:t>三、存在的问题和建议</w:t>
      </w:r>
      <w:bookmarkEnd w:id="24"/>
      <w:bookmarkEnd w:id="25"/>
      <w:bookmarkEnd w:id="26"/>
    </w:p>
    <w:p w14:paraId="4A75A783" w14:textId="77777777" w:rsidP="000D6D1C" w:rsidR="000D6D1C" w:rsidRDefault="000D6D1C">
      <w:pPr>
        <w:pStyle w:val="-2"/>
        <w:ind w:left="560"/>
      </w:pPr>
      <w:bookmarkStart w:id="27" w:name="_Toc56442889"/>
      <w:bookmarkStart w:id="28" w:name="_Toc56442947"/>
      <w:bookmarkStart w:id="29" w:name="_Toc19895"/>
      <w:r>
        <w:rPr>
          <w:rFonts w:hint="eastAsia"/>
        </w:rPr>
        <w:t>（一）存在的问题</w:t>
      </w:r>
      <w:bookmarkEnd w:id="27"/>
      <w:bookmarkEnd w:id="28"/>
      <w:bookmarkEnd w:id="29"/>
    </w:p>
    <w:p w14:paraId="1EA83019" w14:textId="77777777" w:rsidP="000D6D1C" w:rsidR="000D6D1C" w:rsidRDefault="000D6D1C">
      <w:pPr>
        <w:pStyle w:val="-"/>
        <w:ind w:firstLine="840" w:firstLineChars="300"/>
      </w:pPr>
      <w:proofErr w:type="spellStart"/>
      <w:proofErr w:type="spellEnd"/>
      <w:r>
        <w:rPr>
          <w:rFonts w:ascii="宋体" w:hAnsi="宋体" w:cs="宋体" w:eastAsia="宋体"/>
          <w:sz w:val="20"/>
          <w:u w:val="none"/>
        </w:rPr>
        <w:t>政府采购项目因预算金额与实际中标金额不同，造成资金结余，未全部支付。</w:t>
      </w:r>
    </w:p>
    <w:p w14:paraId="3549EAF3" w14:textId="77777777" w:rsidP="000D6D1C" w:rsidR="000D6D1C" w:rsidRDefault="000D6D1C">
      <w:pPr>
        <w:pStyle w:val="-2"/>
        <w:ind w:left="560"/>
      </w:pPr>
      <w:bookmarkStart w:id="30" w:name="_Toc21644"/>
      <w:r>
        <w:rPr>
          <w:rFonts w:hint="eastAsia"/>
        </w:rPr>
        <w:t>（二）改进建议</w:t>
      </w:r>
      <w:bookmarkEnd w:id="30"/>
    </w:p>
    <w:p w14:paraId="6FC74B22" w14:textId="77777777" w:rsidP="000D6D1C" w:rsidR="000D6D1C" w:rsidRDefault="000D6D1C">
      <w:pPr>
        <w:pStyle w:val="-"/>
        <w:ind w:firstLine="562"/>
        <w:rPr>
          <w:b/>
          <w:bCs/>
        </w:rPr>
      </w:pPr>
      <w:r>
        <w:rPr>
          <w:rFonts w:hint="eastAsia"/>
          <w:b/>
          <w:bCs/>
        </w:rPr>
        <w:t>1.</w:t>
      </w:r>
      <w:r>
        <w:rPr>
          <w:rFonts w:hint="eastAsia"/>
          <w:b/>
          <w:bCs/>
        </w:rPr>
        <w:t>对项目决策的建议</w:t>
      </w:r>
    </w:p>
    <w:p w14:paraId="4B9A55E8" w14:textId="77777777" w:rsidP="000D6D1C" w:rsidR="000D6D1C" w:rsidRDefault="000D6D1C">
      <w:pPr>
        <w:pStyle w:val="-"/>
        <w:ind w:firstLine="840" w:firstLineChars="300"/>
      </w:pPr>
      <w:proofErr w:type="spellStart"/>
      <w:proofErr w:type="spellEnd"/>
      <w:r>
        <w:rPr>
          <w:rFonts w:ascii="宋体" w:hAnsi="宋体" w:cs="宋体" w:eastAsia="宋体"/>
          <w:sz w:val="20"/>
          <w:u w:val="none"/>
        </w:rPr>
        <w:t>无</w:t>
      </w:r>
    </w:p>
    <w:p w14:paraId="7ADE772D" w14:textId="77777777" w:rsidP="000D6D1C" w:rsidR="000D6D1C" w:rsidRDefault="000D6D1C">
      <w:pPr>
        <w:pStyle w:val="-0"/>
        <w:ind w:left="560"/>
      </w:pPr>
      <w:r>
        <w:rPr>
          <w:rFonts w:hint="eastAsia"/>
        </w:rPr>
        <w:t>2.</w:t>
      </w:r>
      <w:r>
        <w:rPr>
          <w:rFonts w:hint="eastAsia"/>
        </w:rPr>
        <w:t>对预算安排及执行情况的建议</w:t>
      </w:r>
    </w:p>
    <w:p w14:paraId="438EE7A4" w14:textId="77777777" w:rsidP="000D6D1C" w:rsidR="000D6D1C" w:rsidRDefault="000D6D1C">
      <w:pPr>
        <w:pStyle w:val="-"/>
        <w:ind w:firstLine="199" w:firstLineChars="71"/>
      </w:pPr>
      <w:proofErr w:type="spellStart"/>
      <w:proofErr w:type="spellEnd"/>
      <w:r>
        <w:rPr>
          <w:rFonts w:ascii="宋体" w:hAnsi="宋体" w:cs="宋体" w:eastAsia="宋体"/>
          <w:sz w:val="20"/>
          <w:u w:val="none"/>
        </w:rPr>
        <w:t xml:space="preserve">     无</w:t>
      </w:r>
    </w:p>
    <w:p w14:paraId="5C5966CD" w14:textId="77777777" w:rsidP="000D6D1C" w:rsidR="000D6D1C" w:rsidRDefault="000D6D1C">
      <w:pPr>
        <w:pStyle w:val="-"/>
        <w:ind w:firstLine="562"/>
        <w:rPr>
          <w:b/>
          <w:bCs/>
        </w:rPr>
      </w:pPr>
      <w:r>
        <w:rPr>
          <w:rFonts w:hint="eastAsia"/>
          <w:b/>
          <w:bCs/>
        </w:rPr>
        <w:t>3.</w:t>
      </w:r>
      <w:r>
        <w:rPr>
          <w:rFonts w:hint="eastAsia"/>
          <w:b/>
          <w:bCs/>
        </w:rPr>
        <w:t>对资金管理的建议</w:t>
      </w:r>
    </w:p>
    <w:p w14:paraId="6CC9B9B6" w14:textId="77777777" w:rsidP="000D6D1C" w:rsidR="000D6D1C" w:rsidRDefault="000D6D1C">
      <w:pPr>
        <w:pStyle w:val="-"/>
        <w:ind w:firstLine="560"/>
      </w:pPr>
      <w:proofErr w:type="spellStart"/>
      <w:proofErr w:type="spellEnd"/>
      <w:r>
        <w:rPr>
          <w:rFonts w:ascii="宋体" w:hAnsi="宋体" w:cs="宋体" w:eastAsia="宋体"/>
          <w:sz w:val="20"/>
          <w:u w:val="none"/>
        </w:rPr>
        <w:t xml:space="preserve">   无</w:t>
      </w:r>
    </w:p>
    <w:p w14:paraId="11E662E5" w14:textId="77777777" w:rsidP="000D6D1C" w:rsidR="000D6D1C" w:rsidRDefault="000D6D1C">
      <w:pPr>
        <w:pStyle w:val="-"/>
        <w:ind w:firstLine="562"/>
        <w:rPr>
          <w:b/>
          <w:bCs/>
        </w:rPr>
      </w:pPr>
      <w:r>
        <w:rPr>
          <w:rFonts w:hint="eastAsia"/>
          <w:b/>
          <w:bCs/>
        </w:rPr>
        <w:t>4.</w:t>
      </w:r>
      <w:r>
        <w:rPr>
          <w:rFonts w:hint="eastAsia"/>
          <w:b/>
          <w:bCs/>
        </w:rPr>
        <w:t>对项目管理的建议</w:t>
      </w:r>
    </w:p>
    <w:p w14:paraId="4E6CB4B2" w14:textId="77777777" w:rsidP="000D6D1C" w:rsidR="000D6D1C" w:rsidRDefault="000D6D1C">
      <w:pPr>
        <w:pStyle w:val="-"/>
        <w:ind w:firstLine="1039" w:firstLineChars="371"/>
      </w:pPr>
      <w:proofErr w:type="spellStart"/>
      <w:proofErr w:type="spellEnd"/>
      <w:r>
        <w:rPr>
          <w:rFonts w:ascii="宋体" w:hAnsi="宋体" w:cs="宋体" w:eastAsia="宋体"/>
          <w:sz w:val="20"/>
          <w:u w:val="none"/>
        </w:rPr>
        <w:t>无</w:t>
      </w:r>
    </w:p>
    <w:p w14:paraId="3B5CF1C6" w14:textId="77777777" w:rsidP="000D6D1C" w:rsidR="000D6D1C" w:rsidRDefault="000D6D1C">
      <w:pPr>
        <w:pStyle w:val="-"/>
        <w:ind w:firstLine="562"/>
      </w:pPr>
      <w:r>
        <w:rPr>
          <w:rFonts w:hint="eastAsia"/>
          <w:b/>
          <w:bCs/>
        </w:rPr>
        <w:t>5.</w:t>
      </w:r>
      <w:r>
        <w:rPr>
          <w:rFonts w:hint="eastAsia"/>
          <w:b/>
          <w:bCs/>
        </w:rPr>
        <w:t>其他建议</w:t>
      </w:r>
      <w:r>
        <w:rPr>
          <w:rFonts w:hint="eastAsia"/>
        </w:rPr>
        <w:tab/>
      </w:r>
    </w:p>
    <w:p w14:paraId="77B3FBFD" w14:textId="77777777" w:rsidP="00236E9B" w:rsidR="000D6D1C" w:rsidRDefault="000D6D1C" w:rsidRPr="00236E9B">
      <w:pPr>
        <w:ind w:firstLine="1161" w:firstLineChars="413"/>
        <w:rPr>
          <w:rFonts w:ascii="宋体" w:eastAsia="宋体" w:hAnsi="宋体"/>
          <w:b/>
          <w:bCs/>
        </w:rPr>
      </w:pPr>
      <w:proofErr w:type="spellStart"/>
      <w:proofErr w:type="spellEnd"/>
      <w:r>
        <w:rPr>
          <w:rFonts w:ascii="宋体" w:hAnsi="宋体" w:cs="宋体" w:eastAsia="宋体"/>
          <w:sz w:val="20"/>
          <w:u w:val="none"/>
        </w:rPr>
        <w:t/>
      </w:r>
    </w:p>
    <w:p w14:paraId="4ED7088E" w14:textId="77777777" w:rsidP="000D6D1C" w:rsidR="000D6D1C" w:rsidRDefault="000D6D1C">
      <w:pPr>
        <w:pStyle w:val="-2"/>
        <w:ind w:left="0" w:leftChars="0"/>
      </w:pPr>
      <w:r>
        <w:br w:type="page"/>
      </w:r>
      <w:bookmarkStart w:id="31" w:name="_Toc12241"/>
      <w:r>
        <w:rPr>
          <w:rFonts w:eastAsia="仿宋"/>
        </w:rPr>
        <w:lastRenderedPageBreak/>
        <w:t>附表</w:t>
      </w:r>
      <w:r>
        <w:rPr>
          <w:rFonts w:eastAsia="仿宋"/>
        </w:rPr>
        <w:t xml:space="preserve">1 </w:t>
      </w:r>
      <w:proofErr w:type="gramStart"/>
      <w:r>
        <w:rPr>
          <w:rFonts w:eastAsia="仿宋" w:hint="eastAsia"/>
        </w:rPr>
        <w:t>自评价</w:t>
      </w:r>
      <w:proofErr w:type="gramEnd"/>
      <w:r>
        <w:rPr>
          <w:rFonts w:eastAsia="仿宋"/>
        </w:rPr>
        <w:t>评分表</w:t>
      </w:r>
      <w:bookmarkEnd w:id="31"/>
    </w:p>
    <w:tbl>
      <w:tblPr>
        <w:tblW w:type="dxa" w:w="8647"/>
        <w:tblInd w:type="dxa" w:w="-5"/>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0" w:firstRow="0" w:lastColumn="0" w:lastRow="0" w:noHBand="0" w:noVBand="0" w:val="0000"/>
      </w:tblPr>
      <w:tblPr>
        <w:tblW w:type="dxa" w:w="9072"/>
      </w:tblPr>
      <w:tblGrid>
        <w:gridCol w:w="967"/>
        <w:gridCol w:w="1114"/>
        <w:gridCol w:w="1015"/>
        <w:gridCol w:w="1130"/>
        <w:gridCol w:w="1130"/>
        <w:gridCol w:w="732"/>
        <w:gridCol w:w="732"/>
        <w:gridCol w:w="1795"/>
        <w:gridCol w:w="32"/>
      </w:tblGrid>
      <w:tr w14:paraId="2521038D" w14:textId="77777777" w:rsidR="000D6D1C" w:rsidTr="007C4E52">
        <w:tc>
          <w:tcPr>
            <w:tcW w:type="dxa" w:w="8647"/>
            <w:gridSpan w:val="9"/>
            <w:shd w:color="auto" w:fill="BFBFBF" w:val="clear"/>
          </w:tcPr>
          <w:p w14:paraId="2A6FFBF1" w14:textId="77777777" w:rsidP="00660FA0" w:rsidR="000D6D1C" w:rsidRDefault="000D6D1C">
            <w:pPr>
              <w:spacing w:line="240" w:lineRule="atLeast"/>
              <w:ind w:firstLine="0" w:firstLineChars="0"/>
              <w:jc w:val="center"/>
              <w:rPr>
                <w:rFonts w:ascii="黑体" w:cs="Arial" w:eastAsia="黑体" w:hAnsi="黑体"/>
                <w:b/>
                <w:bCs/>
                <w:szCs w:val="28"/>
              </w:rPr>
            </w:pPr>
            <w:proofErr w:type="gramStart"/>
            <w:r>
              <w:rPr>
                <w:rFonts w:ascii="仿宋" w:cs="仿宋" w:eastAsia="仿宋" w:hAnsi="仿宋" w:hint="eastAsia"/>
                <w:b/>
                <w:bCs/>
                <w:sz w:val="24"/>
                <w:szCs w:val="24"/>
              </w:rPr>
              <w:t>自评价</w:t>
            </w:r>
            <w:proofErr w:type="gramEnd"/>
            <w:r>
              <w:rPr>
                <w:rFonts w:ascii="仿宋" w:cs="仿宋" w:eastAsia="仿宋" w:hAnsi="仿宋" w:hint="eastAsia"/>
                <w:b/>
                <w:bCs/>
                <w:sz w:val="24"/>
                <w:szCs w:val="24"/>
              </w:rPr>
              <w:t>评分附件表</w:t>
            </w:r>
          </w:p>
        </w:tc>
      </w:tr>
      <w:tr>
        <w:trPr>
          <w:trHeight w:val="500"/>
        </w:trPr>
        <w:tc>
          <w:tcPr>
            <w:tcW w:w="5000"/>
            <w:vMerge w:val="restart"/>
          </w:tcPr>
          <w:p>
            <w:pPr>
              <w:ind w:firstLine="0"/>
            </w:pPr>
            <w:r>
              <w:rPr>
                <w:sz w:val="20"/>
              </w:rPr>
              <w:t>一级指标</w:t>
            </w:r>
          </w:p>
        </w:tc>
        <w:tc>
          <w:tcPr>
            <w:tcW w:w="5000"/>
            <w:vMerge w:val="restart"/>
          </w:tcPr>
          <w:p>
            <w:pPr>
              <w:ind w:firstLine="0"/>
            </w:pPr>
            <w:r>
              <w:rPr>
                <w:sz w:val="20"/>
              </w:rPr>
              <w:t>二级指标</w:t>
            </w:r>
          </w:p>
        </w:tc>
        <w:tc>
          <w:tcPr>
            <w:tcW w:w="5000"/>
          </w:tcPr>
          <w:p>
            <w:pPr>
              <w:ind w:firstLine="0"/>
            </w:pPr>
            <w:r>
              <w:rPr>
                <w:sz w:val="20"/>
              </w:rPr>
              <w:t>三级指标</w:t>
            </w:r>
          </w:p>
        </w:tc>
        <w:tc>
          <w:tcPr>
            <w:tcW w:w="5000"/>
          </w:tcPr>
          <w:p>
            <w:pPr>
              <w:ind w:firstLine="0"/>
            </w:pPr>
            <w:r>
              <w:rPr>
                <w:sz w:val="20"/>
              </w:rPr>
              <w:t>年度目标值</w:t>
            </w:r>
          </w:p>
        </w:tc>
        <w:tc>
          <w:tcPr>
            <w:tcW w:w="5000"/>
          </w:tcPr>
          <w:p>
            <w:pPr>
              <w:ind w:firstLine="0"/>
            </w:pPr>
            <w:r>
              <w:rPr>
                <w:sz w:val="20"/>
              </w:rPr>
              <w:t>实际完成值</w:t>
            </w:r>
          </w:p>
        </w:tc>
        <w:tc>
          <w:tcPr>
            <w:tcW w:w="5000"/>
          </w:tcPr>
          <w:p>
            <w:pPr>
              <w:ind w:firstLine="0"/>
            </w:pPr>
            <w:r>
              <w:rPr>
                <w:sz w:val="20"/>
              </w:rPr>
              <w:t>分值</w:t>
            </w:r>
          </w:p>
        </w:tc>
        <w:tc>
          <w:tcPr>
            <w:tcW w:w="5000"/>
          </w:tcPr>
          <w:p>
            <w:pPr>
              <w:ind w:firstLine="0"/>
            </w:pPr>
            <w:r>
              <w:rPr>
                <w:sz w:val="20"/>
              </w:rPr>
              <w:t>得分</w:t>
            </w:r>
          </w:p>
        </w:tc>
        <w:tc>
          <w:tcPr>
            <w:tcW w:w="5000"/>
          </w:tcPr>
          <w:p>
            <w:pPr>
              <w:ind w:firstLine="0"/>
            </w:pPr>
            <w:r>
              <w:rPr>
                <w:sz w:val="20"/>
              </w:rPr>
              <w:t>偏差原因分析</w:t>
            </w:r>
          </w:p>
        </w:tc>
      </w:tr>
      <w:tr>
        <w:trPr>
          <w:trHeight w:val="500"/>
        </w:trPr>
        <w:tc>
          <w:tcPr>
            <w:tcW w:w="5000"/>
            <w:vMerge w:val="restart"/>
          </w:tcPr>
          <w:p>
            <w:pPr>
              <w:ind w:firstLine="0"/>
            </w:pPr>
            <w:r>
              <w:rPr>
                <w:sz w:val="20"/>
              </w:rPr>
              <w:t>成本指标</w:t>
            </w:r>
          </w:p>
        </w:tc>
        <w:tc>
          <w:tcPr>
            <w:tcW w:w="5000"/>
            <w:vMerge w:val="restart"/>
          </w:tcPr>
          <w:p>
            <w:pPr>
              <w:ind w:firstLine="0"/>
            </w:pPr>
            <w:r>
              <w:rPr>
                <w:sz w:val="20"/>
              </w:rPr>
              <w:t>经济成本指标</w:t>
            </w:r>
          </w:p>
        </w:tc>
        <w:tc>
          <w:tcPr>
            <w:tcW w:w="5000"/>
          </w:tcPr>
          <w:p>
            <w:pPr>
              <w:ind w:firstLine="0"/>
            </w:pPr>
            <w:r>
              <w:rPr>
                <w:sz w:val="20"/>
              </w:rPr>
              <w:t>国际班年教学成本</w:t>
            </w:r>
          </w:p>
        </w:tc>
        <w:tc>
          <w:tcPr>
            <w:tcW w:w="5000"/>
          </w:tcPr>
          <w:p>
            <w:pPr>
              <w:ind w:firstLine="0"/>
            </w:pPr>
            <w:r>
              <w:rPr>
                <w:sz w:val="20"/>
              </w:rPr>
              <w:t>=1546.2万元</w:t>
            </w:r>
          </w:p>
        </w:tc>
        <w:tc>
          <w:tcPr>
            <w:tcW w:w="5000"/>
          </w:tcPr>
          <w:p>
            <w:pPr>
              <w:ind w:firstLine="0"/>
            </w:pPr>
            <w:r>
              <w:rPr>
                <w:sz w:val="20"/>
              </w:rPr>
              <w:t>1543.54万元</w:t>
            </w:r>
          </w:p>
        </w:tc>
        <w:tc>
          <w:tcPr>
            <w:tcW w:w="5000"/>
          </w:tcPr>
          <w:p>
            <w:pPr>
              <w:ind w:firstLine="0"/>
            </w:pPr>
            <w:r>
              <w:rPr>
                <w:sz w:val="20"/>
              </w:rPr>
              <w:t>5</w:t>
            </w:r>
          </w:p>
        </w:tc>
        <w:tc>
          <w:tcPr>
            <w:tcW w:w="5000"/>
          </w:tcPr>
          <w:p>
            <w:pPr>
              <w:ind w:firstLine="0"/>
            </w:pPr>
            <w:r>
              <w:rPr>
                <w:sz w:val="20"/>
              </w:rPr>
              <w:t>5</w:t>
            </w:r>
          </w:p>
        </w:tc>
        <w:tc>
          <w:tcPr>
            <w:tcW w:w="5000"/>
          </w:tcPr>
          <w:p>
            <w:pPr>
              <w:ind w:firstLine="0"/>
            </w:pPr>
            <w:r>
              <w:rPr>
                <w:sz w:val="20"/>
              </w:rPr>
              <w:t xsi:nil="true"/>
            </w:r>
          </w:p>
        </w:tc>
      </w:tr>
      <w:tr>
        <w:trPr>
          <w:trHeight w:val="500"/>
        </w:trPr>
        <w:tc>
          <w:tcPr>
            <w:tcW w:w="5000"/>
            <w:vMerge w:val="continue"/>
          </w:tcPr>
          <w:p>
            <w:pPr>
              <w:ind w:firstLine="0"/>
            </w:pPr>
            <w:r>
              <w:rPr>
                <w:sz w:val="20"/>
              </w:rPr>
              <w:t>成本指标</w:t>
            </w:r>
          </w:p>
        </w:tc>
        <w:tc>
          <w:tcPr>
            <w:tcW w:w="5000"/>
            <w:vMerge w:val="continue"/>
          </w:tcPr>
          <w:p>
            <w:pPr>
              <w:ind w:firstLine="0"/>
            </w:pPr>
            <w:r>
              <w:rPr>
                <w:sz w:val="20"/>
              </w:rPr>
              <w:t>经济成本指标</w:t>
            </w:r>
          </w:p>
        </w:tc>
        <w:tc>
          <w:tcPr>
            <w:tcW w:w="5000"/>
          </w:tcPr>
          <w:p>
            <w:pPr>
              <w:ind w:firstLine="0"/>
            </w:pPr>
            <w:r>
              <w:rPr>
                <w:sz w:val="20"/>
              </w:rPr>
              <w:t>国际班年生均教学成本</w:t>
            </w:r>
          </w:p>
        </w:tc>
        <w:tc>
          <w:tcPr>
            <w:tcW w:w="5000"/>
          </w:tcPr>
          <w:p>
            <w:pPr>
              <w:ind w:firstLine="0"/>
            </w:pPr>
            <w:r>
              <w:rPr>
                <w:sz w:val="20"/>
              </w:rPr>
              <w:t>≤4万元</w:t>
            </w:r>
          </w:p>
        </w:tc>
        <w:tc>
          <w:tcPr>
            <w:tcW w:w="5000"/>
          </w:tcPr>
          <w:p>
            <w:pPr>
              <w:ind w:firstLine="0"/>
            </w:pPr>
            <w:r>
              <w:rPr>
                <w:sz w:val="20"/>
              </w:rPr>
              <w:t>4万元</w:t>
            </w:r>
          </w:p>
        </w:tc>
        <w:tc>
          <w:tcPr>
            <w:tcW w:w="5000"/>
          </w:tcPr>
          <w:p>
            <w:pPr>
              <w:ind w:firstLine="0"/>
            </w:pPr>
            <w:r>
              <w:rPr>
                <w:sz w:val="20"/>
              </w:rPr>
              <w:t>5</w:t>
            </w:r>
          </w:p>
        </w:tc>
        <w:tc>
          <w:tcPr>
            <w:tcW w:w="5000"/>
          </w:tcPr>
          <w:p>
            <w:pPr>
              <w:ind w:firstLine="0"/>
            </w:pPr>
            <w:r>
              <w:rPr>
                <w:sz w:val="20"/>
              </w:rPr>
              <w:t>5</w:t>
            </w:r>
          </w:p>
        </w:tc>
        <w:tc>
          <w:tcPr>
            <w:tcW w:w="5000"/>
          </w:tcPr>
          <w:p>
            <w:pPr>
              <w:ind w:firstLine="0"/>
            </w:pPr>
            <w:r>
              <w:rPr>
                <w:sz w:val="20"/>
              </w:rPr>
              <w:t xsi:nil="true"/>
            </w:r>
          </w:p>
        </w:tc>
      </w:tr>
      <w:tr>
        <w:trPr>
          <w:trHeight w:val="500"/>
        </w:trPr>
        <w:tc>
          <w:tcPr>
            <w:tcW w:w="5000"/>
            <w:vMerge w:val="restart"/>
          </w:tcPr>
          <w:p>
            <w:pPr>
              <w:ind w:firstLine="0"/>
            </w:pPr>
            <w:r>
              <w:rPr>
                <w:sz w:val="20"/>
              </w:rPr>
              <w:t>产出指标</w:t>
            </w:r>
          </w:p>
        </w:tc>
        <w:tc>
          <w:tcPr>
            <w:tcW w:w="5000"/>
            <w:vMerge w:val="restart"/>
          </w:tcPr>
          <w:p>
            <w:pPr>
              <w:ind w:firstLine="0"/>
            </w:pPr>
            <w:r>
              <w:rPr>
                <w:sz w:val="20"/>
              </w:rPr>
              <w:t>数量指标</w:t>
            </w:r>
          </w:p>
        </w:tc>
        <w:tc>
          <w:tcPr>
            <w:tcW w:w="5000"/>
          </w:tcPr>
          <w:p>
            <w:pPr>
              <w:ind w:firstLine="0"/>
            </w:pPr>
            <w:r>
              <w:rPr>
                <w:sz w:val="20"/>
              </w:rPr>
              <w:t>教学课时完成率</w:t>
            </w:r>
          </w:p>
        </w:tc>
        <w:tc>
          <w:tcPr>
            <w:tcW w:w="5000"/>
          </w:tcPr>
          <w:p>
            <w:pPr>
              <w:ind w:firstLine="0"/>
            </w:pPr>
            <w:r>
              <w:rPr>
                <w:sz w:val="20"/>
              </w:rPr>
              <w:t>=100%</w:t>
            </w:r>
          </w:p>
        </w:tc>
        <w:tc>
          <w:tcPr>
            <w:tcW w:w="5000"/>
          </w:tcPr>
          <w:p>
            <w:pPr>
              <w:ind w:firstLine="0"/>
            </w:pPr>
            <w:r>
              <w:rPr>
                <w:sz w:val="20"/>
              </w:rPr>
              <w:t>100%</w:t>
            </w:r>
          </w:p>
        </w:tc>
        <w:tc>
          <w:tcPr>
            <w:tcW w:w="5000"/>
          </w:tcPr>
          <w:p>
            <w:pPr>
              <w:ind w:firstLine="0"/>
            </w:pPr>
            <w:r>
              <w:rPr>
                <w:sz w:val="20"/>
              </w:rPr>
              <w:t>4</w:t>
            </w:r>
          </w:p>
        </w:tc>
        <w:tc>
          <w:tcPr>
            <w:tcW w:w="5000"/>
          </w:tcPr>
          <w:p>
            <w:pPr>
              <w:ind w:firstLine="0"/>
            </w:pPr>
            <w:r>
              <w:rPr>
                <w:sz w:val="20"/>
              </w:rPr>
              <w:t>4</w:t>
            </w:r>
          </w:p>
        </w:tc>
        <w:tc>
          <w:tcPr>
            <w:tcW w:w="5000"/>
          </w:tcPr>
          <w:p>
            <w:pPr>
              <w:ind w:firstLine="0"/>
            </w:pPr>
            <w:r>
              <w:rPr>
                <w:sz w:val="20"/>
              </w:rPr>
              <w:t xsi:nil="true"/>
            </w:r>
          </w:p>
        </w:tc>
      </w:tr>
      <w:tr>
        <w:trPr>
          <w:trHeight w:val="500"/>
        </w:trPr>
        <w:tc>
          <w:tcPr>
            <w:tcW w:w="5000"/>
            <w:vMerge w:val="continue"/>
          </w:tcPr>
          <w:p>
            <w:pPr>
              <w:ind w:firstLine="0"/>
            </w:pPr>
            <w:r>
              <w:rPr>
                <w:sz w:val="20"/>
              </w:rPr>
              <w:t>产出指标</w:t>
            </w:r>
          </w:p>
        </w:tc>
        <w:tc>
          <w:tcPr>
            <w:tcW w:w="5000"/>
            <w:vMerge w:val="continue"/>
          </w:tcPr>
          <w:p>
            <w:pPr>
              <w:ind w:firstLine="0"/>
            </w:pPr>
            <w:r>
              <w:rPr>
                <w:sz w:val="20"/>
              </w:rPr>
              <w:t>数量指标</w:t>
            </w:r>
          </w:p>
        </w:tc>
        <w:tc>
          <w:tcPr>
            <w:tcW w:w="5000"/>
          </w:tcPr>
          <w:p>
            <w:pPr>
              <w:ind w:firstLine="0"/>
            </w:pPr>
            <w:r>
              <w:rPr>
                <w:sz w:val="20"/>
              </w:rPr>
              <w:t>班级数量</w:t>
            </w:r>
          </w:p>
        </w:tc>
        <w:tc>
          <w:tcPr>
            <w:tcW w:w="5000"/>
          </w:tcPr>
          <w:p>
            <w:pPr>
              <w:ind w:firstLine="0"/>
            </w:pPr>
            <w:r>
              <w:rPr>
                <w:sz w:val="20"/>
              </w:rPr>
              <w:t>=12班</w:t>
            </w:r>
          </w:p>
        </w:tc>
        <w:tc>
          <w:tcPr>
            <w:tcW w:w="5000"/>
          </w:tcPr>
          <w:p>
            <w:pPr>
              <w:ind w:firstLine="0"/>
            </w:pPr>
            <w:r>
              <w:rPr>
                <w:sz w:val="20"/>
              </w:rPr>
              <w:t>12班</w:t>
            </w:r>
          </w:p>
        </w:tc>
        <w:tc>
          <w:tcPr>
            <w:tcW w:w="5000"/>
          </w:tcPr>
          <w:p>
            <w:pPr>
              <w:ind w:firstLine="0"/>
            </w:pPr>
            <w:r>
              <w:rPr>
                <w:sz w:val="20"/>
              </w:rPr>
              <w:t>3</w:t>
            </w:r>
          </w:p>
        </w:tc>
        <w:tc>
          <w:tcPr>
            <w:tcW w:w="5000"/>
          </w:tcPr>
          <w:p>
            <w:pPr>
              <w:ind w:firstLine="0"/>
            </w:pPr>
            <w:r>
              <w:rPr>
                <w:sz w:val="20"/>
              </w:rPr>
              <w:t>3</w:t>
            </w:r>
          </w:p>
        </w:tc>
        <w:tc>
          <w:tcPr>
            <w:tcW w:w="5000"/>
          </w:tcPr>
          <w:p>
            <w:pPr>
              <w:ind w:firstLine="0"/>
            </w:pPr>
            <w:r>
              <w:rPr>
                <w:sz w:val="20"/>
              </w:rPr>
              <w:t xsi:nil="true"/>
            </w:r>
          </w:p>
        </w:tc>
      </w:tr>
      <w:tr>
        <w:trPr>
          <w:trHeight w:val="500"/>
        </w:trPr>
        <w:tc>
          <w:tcPr>
            <w:tcW w:w="5000"/>
            <w:vMerge w:val="continue"/>
          </w:tcPr>
          <w:p>
            <w:pPr>
              <w:ind w:firstLine="0"/>
            </w:pPr>
            <w:r>
              <w:rPr>
                <w:sz w:val="20"/>
              </w:rPr>
              <w:t>产出指标</w:t>
            </w:r>
          </w:p>
        </w:tc>
        <w:tc>
          <w:tcPr>
            <w:tcW w:w="5000"/>
            <w:vMerge w:val="continue"/>
          </w:tcPr>
          <w:p>
            <w:pPr>
              <w:ind w:firstLine="0"/>
            </w:pPr>
            <w:r>
              <w:rPr>
                <w:sz w:val="20"/>
              </w:rPr>
              <w:t>数量指标</w:t>
            </w:r>
          </w:p>
        </w:tc>
        <w:tc>
          <w:tcPr>
            <w:tcW w:w="5000"/>
          </w:tcPr>
          <w:p>
            <w:pPr>
              <w:ind w:firstLine="0"/>
            </w:pPr>
            <w:r>
              <w:rPr>
                <w:sz w:val="20"/>
              </w:rPr>
              <w:t>学生数量</w:t>
            </w:r>
          </w:p>
        </w:tc>
        <w:tc>
          <w:tcPr>
            <w:tcW w:w="5000"/>
          </w:tcPr>
          <w:p>
            <w:pPr>
              <w:ind w:firstLine="0"/>
            </w:pPr>
            <w:r>
              <w:rPr>
                <w:sz w:val="20"/>
              </w:rPr>
              <w:t>≥200人</w:t>
            </w:r>
          </w:p>
        </w:tc>
        <w:tc>
          <w:tcPr>
            <w:tcW w:w="5000"/>
          </w:tcPr>
          <w:p>
            <w:pPr>
              <w:ind w:firstLine="0"/>
            </w:pPr>
            <w:r>
              <w:rPr>
                <w:sz w:val="20"/>
              </w:rPr>
              <w:t>450人</w:t>
            </w:r>
          </w:p>
        </w:tc>
        <w:tc>
          <w:tcPr>
            <w:tcW w:w="5000"/>
          </w:tcPr>
          <w:p>
            <w:pPr>
              <w:ind w:firstLine="0"/>
            </w:pPr>
            <w:r>
              <w:rPr>
                <w:sz w:val="20"/>
              </w:rPr>
              <w:t>3</w:t>
            </w:r>
          </w:p>
        </w:tc>
        <w:tc>
          <w:tcPr>
            <w:tcW w:w="5000"/>
          </w:tcPr>
          <w:p>
            <w:pPr>
              <w:ind w:firstLine="0"/>
            </w:pPr>
            <w:r>
              <w:rPr>
                <w:sz w:val="20"/>
              </w:rPr>
              <w:t>1.8</w:t>
            </w:r>
          </w:p>
        </w:tc>
        <w:tc>
          <w:tcPr>
            <w:tcW w:w="5000"/>
          </w:tcPr>
          <w:p>
            <w:pPr>
              <w:ind w:firstLine="0"/>
            </w:pPr>
            <w:r>
              <w:rPr>
                <w:sz w:val="20"/>
              </w:rPr>
              <w:t>年度指标值设置过低，今后需加强绩效管理，指标值设置科学合理。</w:t>
            </w:r>
          </w:p>
        </w:tc>
      </w:tr>
      <w:tr>
        <w:trPr>
          <w:trHeight w:val="500"/>
        </w:trPr>
        <w:tc>
          <w:tcPr>
            <w:tcW w:w="5000"/>
            <w:vMerge w:val="continue"/>
          </w:tcPr>
          <w:p>
            <w:pPr>
              <w:ind w:firstLine="0"/>
            </w:pPr>
            <w:r>
              <w:rPr>
                <w:sz w:val="20"/>
              </w:rPr>
              <w:t>产出指标</w:t>
            </w:r>
          </w:p>
        </w:tc>
        <w:tc>
          <w:tcPr>
            <w:tcW w:w="5000"/>
            <w:vMerge w:val="restart"/>
          </w:tcPr>
          <w:p>
            <w:pPr>
              <w:ind w:firstLine="0"/>
            </w:pPr>
            <w:r>
              <w:rPr>
                <w:sz w:val="20"/>
              </w:rPr>
              <w:t>质量指标</w:t>
            </w:r>
          </w:p>
        </w:tc>
        <w:tc>
          <w:tcPr>
            <w:tcW w:w="5000"/>
          </w:tcPr>
          <w:p>
            <w:pPr>
              <w:ind w:firstLine="0"/>
            </w:pPr>
            <w:r>
              <w:rPr>
                <w:sz w:val="20"/>
              </w:rPr>
              <w:t>教学秩序正常性</w:t>
            </w:r>
          </w:p>
        </w:tc>
        <w:tc>
          <w:tcPr>
            <w:tcW w:w="5000"/>
          </w:tcPr>
          <w:p>
            <w:pPr>
              <w:ind w:firstLine="0"/>
            </w:pPr>
            <w:r>
              <w:rPr>
                <w:sz w:val="20"/>
              </w:rPr>
              <w:t>正常</w:t>
            </w:r>
          </w:p>
        </w:tc>
        <w:tc>
          <w:tcPr>
            <w:tcW w:w="5000"/>
          </w:tcPr>
          <w:p>
            <w:pPr>
              <w:ind w:firstLine="0"/>
            </w:pPr>
            <w:r>
              <w:rPr>
                <w:sz w:val="20"/>
              </w:rPr>
              <w:t>100%</w:t>
            </w:r>
          </w:p>
        </w:tc>
        <w:tc>
          <w:tcPr>
            <w:tcW w:w="5000"/>
          </w:tcPr>
          <w:p>
            <w:pPr>
              <w:ind w:firstLine="0"/>
            </w:pPr>
            <w:r>
              <w:rPr>
                <w:sz w:val="20"/>
              </w:rPr>
              <w:t>10</w:t>
            </w:r>
          </w:p>
        </w:tc>
        <w:tc>
          <w:tcPr>
            <w:tcW w:w="5000"/>
          </w:tcPr>
          <w:p>
            <w:pPr>
              <w:ind w:firstLine="0"/>
            </w:pPr>
            <w:r>
              <w:rPr>
                <w:sz w:val="20"/>
              </w:rPr>
              <w:t>10</w:t>
            </w:r>
          </w:p>
        </w:tc>
        <w:tc>
          <w:tcPr>
            <w:tcW w:w="5000"/>
          </w:tcPr>
          <w:p>
            <w:pPr>
              <w:ind w:firstLine="0"/>
            </w:pPr>
            <w:r>
              <w:rPr>
                <w:sz w:val="20"/>
              </w:rPr>
              <w:t xsi:nil="true"/>
            </w:r>
          </w:p>
        </w:tc>
      </w:tr>
      <w:tr>
        <w:trPr>
          <w:trHeight w:val="500"/>
        </w:trPr>
        <w:tc>
          <w:tcPr>
            <w:tcW w:w="5000"/>
            <w:vMerge w:val="continue"/>
          </w:tcPr>
          <w:p>
            <w:pPr>
              <w:ind w:firstLine="0"/>
            </w:pPr>
            <w:r>
              <w:rPr>
                <w:sz w:val="20"/>
              </w:rPr>
              <w:t>产出指标</w:t>
            </w:r>
          </w:p>
        </w:tc>
        <w:tc>
          <w:tcPr>
            <w:tcW w:w="5000"/>
            <w:vMerge w:val="restart"/>
          </w:tcPr>
          <w:p>
            <w:pPr>
              <w:ind w:firstLine="0"/>
            </w:pPr>
            <w:r>
              <w:rPr>
                <w:sz w:val="20"/>
              </w:rPr>
              <w:t>时效指标</w:t>
            </w:r>
          </w:p>
        </w:tc>
        <w:tc>
          <w:tcPr>
            <w:tcW w:w="5000"/>
          </w:tcPr>
          <w:p>
            <w:pPr>
              <w:ind w:firstLine="0"/>
            </w:pPr>
            <w:r>
              <w:rPr>
                <w:sz w:val="20"/>
              </w:rPr>
              <w:t>国际班修缮项目完成及时率</w:t>
            </w:r>
          </w:p>
        </w:tc>
        <w:tc>
          <w:tcPr>
            <w:tcW w:w="5000"/>
          </w:tcPr>
          <w:p>
            <w:pPr>
              <w:ind w:firstLine="0"/>
            </w:pPr>
            <w:r>
              <w:rPr>
                <w:sz w:val="20"/>
              </w:rPr>
              <w:t>≥95%</w:t>
            </w:r>
          </w:p>
        </w:tc>
        <w:tc>
          <w:tcPr>
            <w:tcW w:w="5000"/>
          </w:tcPr>
          <w:p>
            <w:pPr>
              <w:ind w:firstLine="0"/>
            </w:pPr>
            <w:r>
              <w:rPr>
                <w:sz w:val="20"/>
              </w:rPr>
              <w:t>100%</w:t>
            </w:r>
          </w:p>
        </w:tc>
        <w:tc>
          <w:tcPr>
            <w:tcW w:w="5000"/>
          </w:tcPr>
          <w:p>
            <w:pPr>
              <w:ind w:firstLine="0"/>
            </w:pPr>
            <w:r>
              <w:rPr>
                <w:sz w:val="20"/>
              </w:rPr>
              <w:t>10</w:t>
            </w:r>
          </w:p>
        </w:tc>
        <w:tc>
          <w:tcPr>
            <w:tcW w:w="5000"/>
          </w:tcPr>
          <w:p>
            <w:pPr>
              <w:ind w:firstLine="0"/>
            </w:pPr>
            <w:r>
              <w:rPr>
                <w:sz w:val="20"/>
              </w:rPr>
              <w:t>10</w:t>
            </w:r>
          </w:p>
        </w:tc>
        <w:tc>
          <w:tcPr>
            <w:tcW w:w="5000"/>
          </w:tcPr>
          <w:p>
            <w:pPr>
              <w:ind w:firstLine="0"/>
            </w:pPr>
            <w:r>
              <w:rPr>
                <w:sz w:val="20"/>
              </w:rPr>
              <w:t xsi:nil="true"/>
            </w:r>
          </w:p>
        </w:tc>
      </w:tr>
      <w:tr>
        <w:trPr>
          <w:trHeight w:val="500"/>
        </w:trPr>
        <w:tc>
          <w:tcPr>
            <w:tcW w:w="5000"/>
            <w:vMerge w:val="restart"/>
          </w:tcPr>
          <w:p>
            <w:pPr>
              <w:ind w:firstLine="0"/>
            </w:pPr>
            <w:r>
              <w:rPr>
                <w:sz w:val="20"/>
              </w:rPr>
              <w:t>效益指标</w:t>
            </w:r>
          </w:p>
        </w:tc>
        <w:tc>
          <w:tcPr>
            <w:tcW w:w="5000"/>
            <w:vMerge w:val="restart"/>
          </w:tcPr>
          <w:p>
            <w:pPr>
              <w:ind w:firstLine="0"/>
            </w:pPr>
            <w:r>
              <w:rPr>
                <w:sz w:val="20"/>
              </w:rPr>
              <w:t>社会效益指标</w:t>
            </w:r>
          </w:p>
        </w:tc>
        <w:tc>
          <w:tcPr>
            <w:tcW w:w="5000"/>
          </w:tcPr>
          <w:p>
            <w:pPr>
              <w:ind w:firstLine="0"/>
            </w:pPr>
            <w:r>
              <w:rPr>
                <w:sz w:val="20"/>
              </w:rPr>
              <w:t>毕业生出国就读比例</w:t>
            </w:r>
          </w:p>
        </w:tc>
        <w:tc>
          <w:tcPr>
            <w:tcW w:w="5000"/>
          </w:tcPr>
          <w:p>
            <w:pPr>
              <w:ind w:firstLine="0"/>
            </w:pPr>
            <w:r>
              <w:rPr>
                <w:sz w:val="20"/>
              </w:rPr>
              <w:t>≥50%</w:t>
            </w:r>
          </w:p>
        </w:tc>
        <w:tc>
          <w:tcPr>
            <w:tcW w:w="5000"/>
          </w:tcPr>
          <w:p>
            <w:pPr>
              <w:ind w:firstLine="0"/>
            </w:pPr>
            <w:r>
              <w:rPr>
                <w:sz w:val="20"/>
              </w:rPr>
              <w:t>50%</w:t>
            </w:r>
          </w:p>
        </w:tc>
        <w:tc>
          <w:tcPr>
            <w:tcW w:w="5000"/>
          </w:tcPr>
          <w:p>
            <w:pPr>
              <w:ind w:firstLine="0"/>
            </w:pPr>
            <w:r>
              <w:rPr>
                <w:sz w:val="20"/>
              </w:rPr>
              <w:t>25</w:t>
            </w:r>
          </w:p>
        </w:tc>
        <w:tc>
          <w:tcPr>
            <w:tcW w:w="5000"/>
          </w:tcPr>
          <w:p>
            <w:pPr>
              <w:ind w:firstLine="0"/>
            </w:pPr>
            <w:r>
              <w:rPr>
                <w:sz w:val="20"/>
              </w:rPr>
              <w:t>25</w:t>
            </w:r>
          </w:p>
        </w:tc>
        <w:tc>
          <w:tcPr>
            <w:tcW w:w="5000"/>
          </w:tcPr>
          <w:p>
            <w:pPr>
              <w:ind w:firstLine="0"/>
            </w:pPr>
            <w:r>
              <w:rPr>
                <w:sz w:val="20"/>
              </w:rPr>
              <w:t xsi:nil="true"/>
            </w:r>
          </w:p>
        </w:tc>
      </w:tr>
      <w:tr>
        <w:trPr>
          <w:trHeight w:val="500"/>
        </w:trPr>
        <w:tc>
          <w:tcPr>
            <w:tcW w:w="5000"/>
            <w:vMerge w:val="restart"/>
          </w:tcPr>
          <w:p>
            <w:pPr>
              <w:ind w:firstLine="0"/>
            </w:pPr>
            <w:r>
              <w:rPr>
                <w:sz w:val="20"/>
              </w:rPr>
              <w:t>满意度指标</w:t>
            </w:r>
          </w:p>
        </w:tc>
        <w:tc>
          <w:tcPr>
            <w:tcW w:w="5000"/>
            <w:vMerge w:val="restart"/>
          </w:tcPr>
          <w:p>
            <w:pPr>
              <w:ind w:firstLine="0"/>
            </w:pPr>
            <w:r>
              <w:rPr>
                <w:sz w:val="20"/>
              </w:rPr>
              <w:t>服务对象满意度指标</w:t>
            </w:r>
          </w:p>
        </w:tc>
        <w:tc>
          <w:tcPr>
            <w:tcW w:w="5000"/>
          </w:tcPr>
          <w:p>
            <w:pPr>
              <w:ind w:firstLine="0"/>
            </w:pPr>
            <w:r>
              <w:rPr>
                <w:sz w:val="20"/>
              </w:rPr>
              <w:t>家长满意度</w:t>
            </w:r>
          </w:p>
        </w:tc>
        <w:tc>
          <w:tcPr>
            <w:tcW w:w="5000"/>
          </w:tcPr>
          <w:p>
            <w:pPr>
              <w:ind w:firstLine="0"/>
            </w:pPr>
            <w:r>
              <w:rPr>
                <w:sz w:val="20"/>
              </w:rPr>
              <w:t>≥90%</w:t>
            </w:r>
          </w:p>
        </w:tc>
        <w:tc>
          <w:tcPr>
            <w:tcW w:w="5000"/>
          </w:tcPr>
          <w:p>
            <w:pPr>
              <w:ind w:firstLine="0"/>
            </w:pPr>
            <w:r>
              <w:rPr>
                <w:sz w:val="20"/>
              </w:rPr>
              <w:t>90%</w:t>
            </w:r>
          </w:p>
        </w:tc>
        <w:tc>
          <w:tcPr>
            <w:tcW w:w="5000"/>
          </w:tcPr>
          <w:p>
            <w:pPr>
              <w:ind w:firstLine="0"/>
            </w:pPr>
            <w:r>
              <w:rPr>
                <w:sz w:val="20"/>
              </w:rPr>
              <w:t>2</w:t>
            </w:r>
          </w:p>
        </w:tc>
        <w:tc>
          <w:tcPr>
            <w:tcW w:w="5000"/>
          </w:tcPr>
          <w:p>
            <w:pPr>
              <w:ind w:firstLine="0"/>
            </w:pPr>
            <w:r>
              <w:rPr>
                <w:sz w:val="20"/>
              </w:rPr>
              <w:t>2</w:t>
            </w:r>
          </w:p>
        </w:tc>
        <w:tc>
          <w:tcPr>
            <w:tcW w:w="5000"/>
          </w:tcPr>
          <w:p>
            <w:pPr>
              <w:ind w:firstLine="0"/>
            </w:pPr>
            <w:r>
              <w:rPr>
                <w:sz w:val="20"/>
              </w:rPr>
              <w:t xsi:nil="true"/>
            </w:r>
          </w:p>
        </w:tc>
      </w:tr>
      <w:tr w14:paraId="6DB70E39" w14:textId="77777777" w:rsidR="000D6D1C" w:rsidTr="007C4E52">
        <w:trPr>
          <w:gridAfter w:val="1"/>
          <w:wAfter w:type="dxa" w:w="32"/>
        </w:trPr>
        <w:trPr>
          <w:trHeight w:val="500"/>
        </w:trPr>
        <w:tc>
          <w:tcPr>
            <w:tcW w:type="dxa" w:w="967"/>
            <w:vMerge w:val="continue"/>
          </w:tcPr>
          <w:tcPr>
            <w:tcW w:w="5000"/>
          </w:tcPr>
          <w:p w14:paraId="21CE09D1" w14:textId="77777777" w:rsidP="00660FA0" w:rsidR="000D6D1C" w:rsidRDefault="000D6D1C" w:rsidRPr="00AA4C3E">
            <w:pPr>
              <w:pStyle w:val="-"/>
              <w:spacing w:line="240" w:lineRule="exact"/>
              <w:ind w:firstLine="0" w:firstLineChars="0"/>
              <w:jc w:val="center"/>
              <w:rPr>
                <w:sz w:val="18"/>
                <w:szCs w:val="18"/>
              </w:rPr>
            </w:pPr>
            <w:r>
              <w:rPr>
                <w:sz w:val="20"/>
              </w:rPr>
              <w:t>满意度指标</w:t>
            </w:r>
          </w:p>
        </w:tc>
        <w:tc>
          <w:tcPr>
            <w:tcW w:type="dxa" w:w="1114"/>
            <w:vMerge w:val="continue"/>
          </w:tcPr>
          <w:tcPr>
            <w:tcW w:w="5000"/>
          </w:tcPr>
          <w:p w14:paraId="785B4AEC" w14:textId="77777777" w:rsidP="00660FA0" w:rsidR="000D6D1C" w:rsidRDefault="000D6D1C" w:rsidRPr="00AA4C3E">
            <w:pPr>
              <w:pStyle w:val="-"/>
              <w:spacing w:line="240" w:lineRule="exact"/>
              <w:ind w:firstLine="0" w:firstLineChars="0"/>
              <w:jc w:val="center"/>
              <w:rPr>
                <w:sz w:val="18"/>
                <w:szCs w:val="18"/>
              </w:rPr>
            </w:pPr>
            <w:r>
              <w:rPr>
                <w:sz w:val="20"/>
              </w:rPr>
              <w:t>服务对象满意度指标</w:t>
            </w:r>
          </w:p>
        </w:tc>
        <w:tc>
          <w:tcPr>
            <w:tcW w:type="dxa" w:w="1015"/>
          </w:tcPr>
          <w:tcPr>
            <w:tcW w:w="5000"/>
          </w:tcPr>
          <w:p w14:paraId="6156422F" w14:textId="77777777" w:rsidP="00660FA0" w:rsidR="000D6D1C" w:rsidRDefault="000D6D1C" w:rsidRPr="00AA4C3E">
            <w:pPr>
              <w:pStyle w:val="-"/>
              <w:spacing w:line="240" w:lineRule="exact"/>
              <w:ind w:firstLine="0" w:firstLineChars="0"/>
              <w:jc w:val="center"/>
              <w:rPr>
                <w:sz w:val="18"/>
                <w:szCs w:val="18"/>
              </w:rPr>
            </w:pPr>
            <w:r>
              <w:rPr>
                <w:sz w:val="20"/>
              </w:rPr>
              <w:t>学生满意度</w:t>
            </w:r>
          </w:p>
        </w:tc>
        <w:tc>
          <w:tcPr>
            <w:tcW w:type="dxa" w:w="1130"/>
          </w:tcPr>
          <w:tcPr>
            <w:tcW w:w="5000"/>
          </w:tcPr>
          <w:p w14:paraId="4535E80E" w14:textId="77777777" w:rsidP="00660FA0" w:rsidR="000D6D1C" w:rsidRDefault="000D6D1C" w:rsidRPr="00AA4C3E">
            <w:pPr>
              <w:pStyle w:val="-"/>
              <w:spacing w:line="240" w:lineRule="exact"/>
              <w:ind w:firstLine="0" w:firstLineChars="0"/>
              <w:jc w:val="center"/>
              <w:rPr>
                <w:sz w:val="18"/>
                <w:szCs w:val="18"/>
              </w:rPr>
            </w:pPr>
            <w:r>
              <w:rPr>
                <w:sz w:val="20"/>
              </w:rPr>
              <w:t>≥90%</w:t>
            </w:r>
          </w:p>
        </w:tc>
        <w:tc>
          <w:tcPr>
            <w:tcW w:type="dxa" w:w="1130"/>
          </w:tcPr>
          <w:tcPr>
            <w:tcW w:w="5000"/>
          </w:tcPr>
          <w:p w14:paraId="401438E7" w14:textId="77777777" w:rsidP="00660FA0" w:rsidR="000D6D1C" w:rsidRDefault="000D6D1C" w:rsidRPr="00AA4C3E">
            <w:pPr>
              <w:pStyle w:val="-"/>
              <w:spacing w:line="240" w:lineRule="exact"/>
              <w:ind w:firstLine="0" w:firstLineChars="0"/>
              <w:jc w:val="center"/>
              <w:rPr>
                <w:sz w:val="18"/>
                <w:szCs w:val="18"/>
              </w:rPr>
            </w:pPr>
            <w:r>
              <w:rPr>
                <w:sz w:val="20"/>
              </w:rPr>
              <w:t>90%</w:t>
            </w:r>
          </w:p>
        </w:tc>
        <w:tc>
          <w:tcPr>
            <w:tcW w:type="dxa" w:w="732"/>
          </w:tcPr>
          <w:tcPr>
            <w:tcW w:w="5000"/>
          </w:tcPr>
          <w:p w14:paraId="62D7CB42" w14:textId="77777777" w:rsidP="00660FA0" w:rsidR="000D6D1C" w:rsidRDefault="000D6D1C" w:rsidRPr="00AA4C3E">
            <w:pPr>
              <w:pStyle w:val="-"/>
              <w:spacing w:line="240" w:lineRule="exact"/>
              <w:ind w:firstLine="0" w:firstLineChars="0"/>
              <w:jc w:val="center"/>
              <w:rPr>
                <w:sz w:val="18"/>
                <w:szCs w:val="18"/>
              </w:rPr>
            </w:pPr>
            <w:r>
              <w:rPr>
                <w:sz w:val="20"/>
              </w:rPr>
              <w:t>3</w:t>
            </w:r>
          </w:p>
        </w:tc>
        <w:tc>
          <w:tcPr>
            <w:tcW w:type="dxa" w:w="732"/>
          </w:tcPr>
          <w:tcPr>
            <w:tcW w:w="5000"/>
          </w:tcPr>
          <w:p w14:paraId="0B9D9EE9" w14:textId="77777777" w:rsidP="00660FA0" w:rsidR="000D6D1C" w:rsidRDefault="000D6D1C" w:rsidRPr="00AA4C3E">
            <w:pPr>
              <w:pStyle w:val="-"/>
              <w:spacing w:line="240" w:lineRule="exact"/>
              <w:ind w:firstLine="0" w:firstLineChars="0"/>
              <w:jc w:val="center"/>
              <w:rPr>
                <w:sz w:val="18"/>
                <w:szCs w:val="18"/>
              </w:rPr>
            </w:pPr>
            <w:r>
              <w:rPr>
                <w:sz w:val="20"/>
              </w:rPr>
              <w:t>3</w:t>
            </w:r>
          </w:p>
        </w:tc>
        <w:tc>
          <w:tcPr>
            <w:tcW w:type="dxa" w:w="1795"/>
          </w:tcPr>
          <w:tcPr>
            <w:tcW w:w="5000"/>
          </w:tcPr>
          <w:p w14:paraId="38E614C1" w14:textId="77777777" w:rsidP="00660FA0" w:rsidR="000D6D1C" w:rsidRDefault="000D6D1C" w:rsidRPr="00AA4C3E">
            <w:pPr>
              <w:pStyle w:val="-"/>
              <w:spacing w:line="240" w:lineRule="exact"/>
              <w:ind w:firstLine="0" w:firstLineChars="0"/>
              <w:jc w:val="center"/>
              <w:rPr>
                <w:sz w:val="18"/>
                <w:szCs w:val="18"/>
              </w:rPr>
            </w:pPr>
            <w:r>
              <w:rPr>
                <w:sz w:val="20"/>
              </w:rPr>
              <w:t xsi:nil="true"/>
            </w:r>
          </w:p>
        </w:tc>
      </w:tr>
    </w:tbl>
    <w:p w14:paraId="22A97FF1" w14:textId="77777777" w:rsidP="000D6D1C" w:rsidR="000D6D1C" w:rsidRDefault="000D6D1C">
      <w:pPr>
        <w:ind w:firstLine="0" w:firstLineChars="0"/>
      </w:pPr>
    </w:p>
    <w:p w14:paraId="5B9E154B" w14:textId="77777777" w:rsidP="000D6D1C" w:rsidR="000D6D1C" w:rsidRDefault="000D6D1C">
      <w:pPr>
        <w:pStyle w:val="-"/>
        <w:ind w:firstLine="199" w:firstLineChars="71"/>
        <w:sectPr w:rsidR="000D6D1C">
          <w:pgSz w:h="16838" w:w="11906"/>
          <w:pgMar w:bottom="1440" w:footer="992" w:gutter="0" w:header="851" w:left="1800" w:right="1800" w:top="1440"/>
          <w:cols w:space="720"/>
          <w:docGrid w:linePitch="381" w:type="lines"/>
        </w:sectPr>
      </w:pPr>
    </w:p>
    <w:p w14:paraId="5AA3C8CB" w14:textId="77777777" w:rsidP="000D6D1C" w:rsidR="000D6D1C" w:rsidRDefault="000D6D1C">
      <w:pPr>
        <w:pStyle w:val="a5"/>
        <w:ind w:firstLine="0" w:firstLineChars="0"/>
        <w:jc w:val="both"/>
      </w:pPr>
    </w:p>
    <w:p w14:paraId="494E1E6C" w14:textId="77777777" w:rsidR="00FE0C1A" w:rsidRDefault="00FE0C1A">
      <w:pPr>
        <w:ind w:firstLine="560"/>
      </w:pPr>
    </w:p>
    <w:sectPr w:rsidR="00FE0C1A">
      <w:headerReference r:id="rId13" w:type="even"/>
      <w:headerReference r:id="rId14" w:type="default"/>
      <w:footerReference r:id="rId15" w:type="even"/>
      <w:footerReference r:id="rId16" w:type="default"/>
      <w:headerReference r:id="rId17" w:type="first"/>
      <w:footerReference r:id="rId18" w:type="first"/>
      <w:pgSz w:h="16838" w:w="11906"/>
      <w:pgMar w:bottom="1440" w:footer="992" w:gutter="0" w:header="851" w:left="1800" w:right="1800" w:top="1440"/>
      <w:cols w:space="720"/>
      <w:docGrid w:linePitch="312" w:type="line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5C412" w14:textId="77777777" w:rsidR="00B24F65" w:rsidRDefault="00B24F65" w:rsidP="000D6D1C">
      <w:pPr>
        <w:ind w:firstLine="560"/>
      </w:pPr>
      <w:r>
        <w:separator/>
      </w:r>
    </w:p>
  </w:endnote>
  <w:endnote w:type="continuationSeparator" w:id="0">
    <w:p w14:paraId="048EFECF" w14:textId="77777777" w:rsidR="00B24F65" w:rsidRDefault="00B24F65" w:rsidP="000D6D1C">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4825D182" w14:textId="77777777" w:rsidR="000D6D1C" w:rsidRDefault="000D6D1C">
    <w:pPr>
      <w:pStyle w:val="a4"/>
      <w:ind w:firstLine="360"/>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42D4B310" w14:textId="77777777" w:rsidR="000D6D1C" w:rsidRDefault="000D6D1C">
    <w:pPr>
      <w:pStyle w:val="a4"/>
      <w:ind w:firstLine="360"/>
      <w:jc w:val="center"/>
    </w:pPr>
    <w:r>
      <w:fldChar w:fldCharType="begin"/>
    </w:r>
    <w:r>
      <w:instrText xml:space="preserve"> PAGE   \* MERGEFORMAT </w:instrText>
    </w:r>
    <w:r>
      <w:fldChar w:fldCharType="separate"/>
    </w:r>
    <w:r w:rsidR="00052489" w:rsidRPr="00052489">
      <w:rPr>
        <w:noProof/>
        <w:lang w:val="zh-CN"/>
      </w:rPr>
      <w:t>5</w:t>
    </w:r>
    <w:r>
      <w:fldChar w:fldCharType="end"/>
    </w:r>
  </w:p>
  <w:p w14:paraId="74E6473F" w14:textId="77777777" w:rsidR="000D6D1C" w:rsidRDefault="000D6D1C">
    <w:pPr>
      <w:pStyle w:val="a4"/>
      <w:ind w:firstLine="360"/>
    </w:pP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18B4BCC6" w14:textId="77777777" w:rsidR="000D6D1C" w:rsidRDefault="000D6D1C">
    <w:pPr>
      <w:pStyle w:val="a4"/>
      <w:ind w:firstLine="360"/>
    </w:pPr>
  </w:p>
</w:ftr>
</file>

<file path=word/footer4.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2A63DDA" w14:textId="77777777" w:rsidR="0089640D" w:rsidRDefault="00B24F65">
    <w:pPr>
      <w:pStyle w:val="a4"/>
      <w:ind w:firstLine="360"/>
    </w:pPr>
  </w:p>
</w:ftr>
</file>

<file path=word/footer5.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9C59BEA" w14:textId="77777777" w:rsidR="0089640D" w:rsidRDefault="00BA6156">
    <w:pPr>
      <w:pStyle w:val="a4"/>
      <w:ind w:firstLine="360"/>
      <w:jc w:val="center"/>
    </w:pPr>
    <w:r>
      <w:fldChar w:fldCharType="begin"/>
    </w:r>
    <w:r>
      <w:instrText xml:space="preserve"> PAGE   \* MERGEFORMAT </w:instrText>
    </w:r>
    <w:r>
      <w:fldChar w:fldCharType="separate"/>
    </w:r>
    <w:r w:rsidR="00933BF3" w:rsidRPr="00933BF3">
      <w:rPr>
        <w:noProof/>
        <w:lang w:val="zh-CN"/>
      </w:rPr>
      <w:t>6</w:t>
    </w:r>
    <w:r>
      <w:fldChar w:fldCharType="end"/>
    </w:r>
  </w:p>
  <w:p w14:paraId="1CFB38CD" w14:textId="77777777" w:rsidR="0089640D" w:rsidRDefault="00B24F65">
    <w:pPr>
      <w:pStyle w:val="a4"/>
      <w:ind w:firstLine="360"/>
    </w:pPr>
  </w:p>
</w:ftr>
</file>

<file path=word/footer6.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008BF0A4" w14:textId="77777777" w:rsidR="0089640D" w:rsidRDefault="00B24F65">
    <w:pPr>
      <w:pStyle w:val="a4"/>
      <w:ind w:firstLine="360"/>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28BB5245" w14:textId="77777777" w:rsidP="000D6D1C" w:rsidR="00B24F65" w:rsidRDefault="00B24F65">
      <w:pPr>
        <w:ind w:firstLine="560"/>
      </w:pPr>
      <w:r>
        <w:separator/>
      </w:r>
    </w:p>
  </w:footnote>
  <w:footnote w:id="0" w:type="continuationSeparator">
    <w:p w14:paraId="5406B9BE" w14:textId="77777777" w:rsidP="000D6D1C" w:rsidR="00B24F65" w:rsidRDefault="00B24F65">
      <w:pPr>
        <w:ind w:firstLine="560"/>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585AF8D3" w14:textId="77777777" w:rsidR="000D6D1C" w:rsidRDefault="000D6D1C">
    <w:pPr>
      <w:pStyle w:val="a3"/>
      <w:ind w:firstLine="360"/>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4CCE140" w14:textId="77777777" w:rsidR="000D6D1C" w:rsidRDefault="000D6D1C">
    <w:pPr>
      <w:pStyle w:val="a3"/>
      <w:ind w:firstLine="360"/>
    </w:pP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0C97A046" w14:textId="77777777" w:rsidR="000D6D1C" w:rsidRDefault="000D6D1C">
    <w:pPr>
      <w:pStyle w:val="a3"/>
      <w:ind w:firstLine="360"/>
    </w:pPr>
  </w:p>
</w:hdr>
</file>

<file path=word/header4.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5E624E87" w14:textId="77777777" w:rsidR="0089640D" w:rsidRDefault="00B24F65">
    <w:pPr>
      <w:pStyle w:val="a3"/>
      <w:ind w:firstLine="360"/>
    </w:pPr>
  </w:p>
</w:hdr>
</file>

<file path=word/header5.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4099CA25" w14:textId="77777777" w:rsidR="0089640D" w:rsidRDefault="00B24F65">
    <w:pPr>
      <w:pStyle w:val="a3"/>
      <w:ind w:firstLine="360"/>
    </w:pPr>
  </w:p>
</w:hdr>
</file>

<file path=word/header6.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6ED762C8" w14:textId="77777777" w:rsidR="0089640D" w:rsidRDefault="00B24F65">
    <w:pPr>
      <w:pStyle w:val="a3"/>
      <w:ind w:firstLine="360"/>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hdrShapeDefaults>
    <o:shapedefaults spidmax="2049" v:ext="edi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2A0"/>
    <w:rsid w:val="00011C36"/>
    <w:rsid w:val="00016B5D"/>
    <w:rsid w:val="00052489"/>
    <w:rsid w:val="000A7ADC"/>
    <w:rsid w:val="000D6D1C"/>
    <w:rsid w:val="000D6D59"/>
    <w:rsid w:val="00110E19"/>
    <w:rsid w:val="00152912"/>
    <w:rsid w:val="00193827"/>
    <w:rsid w:val="001F5E08"/>
    <w:rsid w:val="00236E9B"/>
    <w:rsid w:val="00281552"/>
    <w:rsid w:val="00327F83"/>
    <w:rsid w:val="003735F8"/>
    <w:rsid w:val="003B7F69"/>
    <w:rsid w:val="003D2071"/>
    <w:rsid w:val="004407E1"/>
    <w:rsid w:val="0048074D"/>
    <w:rsid w:val="004C04F3"/>
    <w:rsid w:val="004C19F5"/>
    <w:rsid w:val="00537773"/>
    <w:rsid w:val="006006D8"/>
    <w:rsid w:val="006417C1"/>
    <w:rsid w:val="00660FA0"/>
    <w:rsid w:val="0070424C"/>
    <w:rsid w:val="00724007"/>
    <w:rsid w:val="00732296"/>
    <w:rsid w:val="00743658"/>
    <w:rsid w:val="007C4E52"/>
    <w:rsid w:val="008A7395"/>
    <w:rsid w:val="008B6A0E"/>
    <w:rsid w:val="008E6B47"/>
    <w:rsid w:val="00933BF3"/>
    <w:rsid w:val="00971B9D"/>
    <w:rsid w:val="00992960"/>
    <w:rsid w:val="009B04B2"/>
    <w:rsid w:val="009B5A0B"/>
    <w:rsid w:val="00A70744"/>
    <w:rsid w:val="00B24F65"/>
    <w:rsid w:val="00B8339A"/>
    <w:rsid w:val="00B8498F"/>
    <w:rsid w:val="00BA6156"/>
    <w:rsid w:val="00BC0F32"/>
    <w:rsid w:val="00C04C23"/>
    <w:rsid w:val="00C47CBC"/>
    <w:rsid w:val="00C61059"/>
    <w:rsid w:val="00C73CC1"/>
    <w:rsid w:val="00D118FE"/>
    <w:rsid w:val="00DA2682"/>
    <w:rsid w:val="00DB7226"/>
    <w:rsid w:val="00E21CBA"/>
    <w:rsid w:val="00E65930"/>
    <w:rsid w:val="00E671D8"/>
    <w:rsid w:val="00F12F3A"/>
    <w:rsid w:val="00F162A0"/>
    <w:rsid w:val="00F212D0"/>
    <w:rsid w:val="00F24EEA"/>
    <w:rsid w:val="00F701C2"/>
    <w:rsid w:val="00FC14E3"/>
    <w:rsid w:val="00FC1F69"/>
    <w:rsid w:val="00FE0C1A"/>
    <w:rsid w:val="00FF2ACF"/>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12FC7EA0"/>
  <w15:chartTrackingRefBased/>
  <w15:docId w15:val="{86BB11D0-7211-455F-A333-C9994ED50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EastAsia" w:hAnsiTheme="minorHAnsi"/>
        <w:kern w:val="2"/>
        <w:sz w:val="21"/>
        <w:szCs w:val="22"/>
        <w:lang w:bidi="ar-SA" w:eastAsia="zh-CN" w:val="en-US"/>
      </w:rPr>
    </w:rPrDefault>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rsid w:val="000D6D1C"/>
    <w:pPr>
      <w:widowControl w:val="0"/>
      <w:ind w:firstLine="600" w:firstLineChars="200"/>
      <w:jc w:val="both"/>
    </w:pPr>
    <w:rPr>
      <w:rFonts w:ascii="Calibri" w:cs="黑体" w:eastAsia="仿宋_GB2312" w:hAnsi="Calibri"/>
      <w:sz w:val="28"/>
    </w:rPr>
  </w:style>
  <w:style w:styleId="1" w:type="paragraph">
    <w:name w:val="heading 1"/>
    <w:basedOn w:val="a"/>
    <w:next w:val="a"/>
    <w:link w:val="1Char"/>
    <w:uiPriority w:val="9"/>
    <w:qFormat/>
    <w:rsid w:val="000D6D1C"/>
    <w:pPr>
      <w:keepNext/>
      <w:keepLines/>
      <w:spacing w:after="330" w:before="340" w:line="578" w:lineRule="auto"/>
      <w:outlineLvl w:val="0"/>
    </w:pPr>
    <w:rPr>
      <w:b/>
      <w:bCs/>
      <w:kern w:val="44"/>
      <w:sz w:val="44"/>
      <w:szCs w:val="44"/>
    </w:rPr>
  </w:style>
  <w:style w:styleId="2" w:type="paragraph">
    <w:name w:val="heading 2"/>
    <w:basedOn w:val="a"/>
    <w:next w:val="a"/>
    <w:link w:val="2Char"/>
    <w:uiPriority w:val="9"/>
    <w:semiHidden/>
    <w:unhideWhenUsed/>
    <w:qFormat/>
    <w:rsid w:val="000D6D1C"/>
    <w:pPr>
      <w:keepNext/>
      <w:keepLines/>
      <w:spacing w:after="260" w:before="260" w:line="416" w:lineRule="auto"/>
      <w:outlineLvl w:val="1"/>
    </w:pPr>
    <w:rPr>
      <w:rFonts w:asciiTheme="majorHAnsi" w:cstheme="majorBidi" w:eastAsiaTheme="majorEastAsia" w:hAnsiTheme="majorHAnsi"/>
      <w:b/>
      <w:bCs/>
      <w:sz w:val="32"/>
      <w:szCs w:val="32"/>
    </w:rPr>
  </w:style>
  <w:style w:styleId="3" w:type="paragraph">
    <w:name w:val="heading 3"/>
    <w:basedOn w:val="a"/>
    <w:next w:val="a"/>
    <w:link w:val="3Char"/>
    <w:uiPriority w:val="9"/>
    <w:semiHidden/>
    <w:unhideWhenUsed/>
    <w:qFormat/>
    <w:rsid w:val="000D6D1C"/>
    <w:pPr>
      <w:keepNext/>
      <w:keepLines/>
      <w:spacing w:after="260" w:before="260" w:line="416" w:lineRule="auto"/>
      <w:outlineLvl w:val="2"/>
    </w:pPr>
    <w:rPr>
      <w:b/>
      <w:bCs/>
      <w:sz w:val="32"/>
      <w:szCs w:val="32"/>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paragraph">
    <w:name w:val="header"/>
    <w:basedOn w:val="a"/>
    <w:link w:val="Char1"/>
    <w:uiPriority w:val="99"/>
    <w:unhideWhenUsed/>
    <w:rsid w:val="000D6D1C"/>
    <w:pPr>
      <w:pBdr>
        <w:bottom w:color="auto" w:space="1" w:sz="6" w:val="single"/>
      </w:pBdr>
      <w:tabs>
        <w:tab w:pos="4153" w:val="center"/>
        <w:tab w:pos="8306" w:val="right"/>
      </w:tabs>
      <w:snapToGrid w:val="0"/>
      <w:ind w:firstLine="0" w:firstLineChars="0"/>
      <w:jc w:val="center"/>
    </w:pPr>
    <w:rPr>
      <w:rFonts w:asciiTheme="minorHAnsi" w:cstheme="minorBidi" w:eastAsiaTheme="minorEastAsia" w:hAnsiTheme="minorHAnsi"/>
      <w:sz w:val="18"/>
      <w:szCs w:val="18"/>
    </w:rPr>
  </w:style>
  <w:style w:customStyle="1" w:styleId="Char1" w:type="character">
    <w:name w:val="页眉 Char1"/>
    <w:basedOn w:val="a0"/>
    <w:link w:val="a3"/>
    <w:uiPriority w:val="99"/>
    <w:rsid w:val="000D6D1C"/>
    <w:rPr>
      <w:sz w:val="18"/>
      <w:szCs w:val="18"/>
    </w:rPr>
  </w:style>
  <w:style w:styleId="a4" w:type="paragraph">
    <w:name w:val="footer"/>
    <w:basedOn w:val="a"/>
    <w:link w:val="Char10"/>
    <w:uiPriority w:val="99"/>
    <w:unhideWhenUsed/>
    <w:rsid w:val="000D6D1C"/>
    <w:pPr>
      <w:tabs>
        <w:tab w:pos="4153" w:val="center"/>
        <w:tab w:pos="8306" w:val="right"/>
      </w:tabs>
      <w:snapToGrid w:val="0"/>
      <w:ind w:firstLine="0" w:firstLineChars="0"/>
      <w:jc w:val="left"/>
    </w:pPr>
    <w:rPr>
      <w:rFonts w:asciiTheme="minorHAnsi" w:cstheme="minorBidi" w:eastAsiaTheme="minorEastAsia" w:hAnsiTheme="minorHAnsi"/>
      <w:sz w:val="18"/>
      <w:szCs w:val="18"/>
    </w:rPr>
  </w:style>
  <w:style w:customStyle="1" w:styleId="Char10" w:type="character">
    <w:name w:val="页脚 Char1"/>
    <w:basedOn w:val="a0"/>
    <w:link w:val="a4"/>
    <w:uiPriority w:val="99"/>
    <w:rsid w:val="000D6D1C"/>
    <w:rPr>
      <w:sz w:val="18"/>
      <w:szCs w:val="18"/>
    </w:rPr>
  </w:style>
  <w:style w:customStyle="1" w:styleId="-Char" w:type="character">
    <w:name w:val="闻政-正文段落文字 Char"/>
    <w:link w:val="-"/>
    <w:uiPriority w:val="3"/>
    <w:qFormat/>
    <w:rsid w:val="000D6D1C"/>
    <w:rPr>
      <w:rFonts w:ascii="Times New Roman" w:eastAsia="仿宋_GB2312" w:hAnsi="Times New Roman"/>
      <w:sz w:val="28"/>
      <w:szCs w:val="28"/>
    </w:rPr>
  </w:style>
  <w:style w:customStyle="1" w:styleId="-Char0" w:type="character">
    <w:name w:val="闻政-正文三级标题 Char"/>
    <w:link w:val="-0"/>
    <w:uiPriority w:val="3"/>
    <w:rsid w:val="000D6D1C"/>
    <w:rPr>
      <w:rFonts w:ascii="Times New Roman" w:eastAsia="仿宋_GB2312" w:hAnsi="Times New Roman"/>
      <w:b/>
      <w:snapToGrid w:val="0"/>
      <w:sz w:val="28"/>
      <w:szCs w:val="28"/>
    </w:rPr>
  </w:style>
  <w:style w:customStyle="1" w:styleId="Char" w:type="character">
    <w:name w:val="页脚 Char"/>
    <w:uiPriority w:val="99"/>
    <w:rsid w:val="000D6D1C"/>
    <w:rPr>
      <w:rFonts w:cs="黑体" w:eastAsia="仿宋_GB2312"/>
      <w:sz w:val="18"/>
      <w:szCs w:val="18"/>
    </w:rPr>
  </w:style>
  <w:style w:customStyle="1" w:styleId="-Char1" w:type="character">
    <w:name w:val="闻政-正文一级标题 Char"/>
    <w:link w:val="-1"/>
    <w:uiPriority w:val="3"/>
    <w:rsid w:val="000D6D1C"/>
    <w:rPr>
      <w:rFonts w:ascii="黑体" w:eastAsia="黑体" w:hAnsi="黑体"/>
      <w:bCs/>
      <w:sz w:val="32"/>
      <w:szCs w:val="32"/>
    </w:rPr>
  </w:style>
  <w:style w:customStyle="1" w:styleId="Char0" w:type="character">
    <w:name w:val="标题 Char"/>
    <w:link w:val="a5"/>
    <w:uiPriority w:val="10"/>
    <w:rsid w:val="000D6D1C"/>
    <w:rPr>
      <w:rFonts w:ascii="Cambria" w:hAnsi="Cambria"/>
      <w:b/>
      <w:bCs/>
      <w:sz w:val="32"/>
      <w:szCs w:val="32"/>
    </w:rPr>
  </w:style>
  <w:style w:customStyle="1" w:styleId="Char2" w:type="character">
    <w:name w:val="页眉 Char"/>
    <w:uiPriority w:val="99"/>
    <w:rsid w:val="000D6D1C"/>
    <w:rPr>
      <w:rFonts w:cs="黑体" w:eastAsia="仿宋_GB2312"/>
      <w:sz w:val="18"/>
      <w:szCs w:val="18"/>
    </w:rPr>
  </w:style>
  <w:style w:customStyle="1" w:styleId="-Char2" w:type="character">
    <w:name w:val="闻政-正文二级标题 Char"/>
    <w:link w:val="-2"/>
    <w:uiPriority w:val="3"/>
    <w:rsid w:val="000D6D1C"/>
    <w:rPr>
      <w:rFonts w:ascii="Times New Roman" w:eastAsia="仿宋_GB2312" w:hAnsi="Times New Roman"/>
      <w:b/>
      <w:bCs/>
      <w:sz w:val="28"/>
      <w:szCs w:val="32"/>
    </w:rPr>
  </w:style>
  <w:style w:customStyle="1" w:styleId="1Char" w:type="character">
    <w:name w:val="标题 1 Char"/>
    <w:basedOn w:val="a0"/>
    <w:link w:val="1"/>
    <w:uiPriority w:val="9"/>
    <w:rsid w:val="000D6D1C"/>
    <w:rPr>
      <w:rFonts w:ascii="Calibri" w:cs="黑体" w:eastAsia="仿宋_GB2312" w:hAnsi="Calibri"/>
      <w:b/>
      <w:bCs/>
      <w:kern w:val="44"/>
      <w:sz w:val="44"/>
      <w:szCs w:val="44"/>
    </w:rPr>
  </w:style>
  <w:style w:styleId="TOC" w:type="paragraph">
    <w:name w:val="TOC Heading"/>
    <w:basedOn w:val="1"/>
    <w:next w:val="a"/>
    <w:uiPriority w:val="39"/>
    <w:qFormat/>
    <w:rsid w:val="000D6D1C"/>
    <w:pPr>
      <w:widowControl/>
      <w:spacing w:after="0" w:before="480" w:line="276" w:lineRule="auto"/>
      <w:ind w:firstLine="0" w:firstLineChars="0"/>
      <w:jc w:val="left"/>
      <w:outlineLvl w:val="9"/>
    </w:pPr>
    <w:rPr>
      <w:rFonts w:ascii="Cambria" w:cs="Times New Roman" w:eastAsia="宋体" w:hAnsi="Cambria"/>
      <w:color w:val="365F91"/>
      <w:kern w:val="0"/>
      <w:sz w:val="28"/>
      <w:szCs w:val="28"/>
    </w:rPr>
  </w:style>
  <w:style w:customStyle="1" w:styleId="-1" w:type="paragraph">
    <w:name w:val="闻政-正文一级标题"/>
    <w:basedOn w:val="3"/>
    <w:next w:val="-"/>
    <w:link w:val="-Char1"/>
    <w:uiPriority w:val="3"/>
    <w:qFormat/>
    <w:rsid w:val="000D6D1C"/>
    <w:pPr>
      <w:spacing w:after="60" w:before="120" w:line="500" w:lineRule="exact"/>
      <w:ind w:firstLine="0" w:firstLineChars="0"/>
      <w:jc w:val="left"/>
      <w:outlineLvl w:val="0"/>
    </w:pPr>
    <w:rPr>
      <w:rFonts w:ascii="黑体" w:cstheme="minorBidi" w:eastAsia="黑体" w:hAnsi="黑体"/>
      <w:b w:val="0"/>
    </w:rPr>
  </w:style>
  <w:style w:customStyle="1" w:styleId="-" w:type="paragraph">
    <w:name w:val="闻政-正文段落文字"/>
    <w:basedOn w:val="a"/>
    <w:link w:val="-Char"/>
    <w:uiPriority w:val="3"/>
    <w:qFormat/>
    <w:rsid w:val="000D6D1C"/>
    <w:pPr>
      <w:spacing w:line="500" w:lineRule="exact"/>
      <w:ind w:firstLine="200"/>
    </w:pPr>
    <w:rPr>
      <w:rFonts w:ascii="Times New Roman" w:cstheme="minorBidi" w:hAnsi="Times New Roman"/>
      <w:szCs w:val="28"/>
    </w:rPr>
  </w:style>
  <w:style w:customStyle="1" w:styleId="-2" w:type="paragraph">
    <w:name w:val="闻政-正文二级标题"/>
    <w:basedOn w:val="2"/>
    <w:next w:val="-"/>
    <w:link w:val="-Char2"/>
    <w:uiPriority w:val="3"/>
    <w:qFormat/>
    <w:rsid w:val="000D6D1C"/>
    <w:pPr>
      <w:spacing w:after="60" w:before="120" w:line="500" w:lineRule="exact"/>
      <w:ind w:firstLine="0" w:firstLineChars="0" w:left="200" w:leftChars="200"/>
      <w:jc w:val="left"/>
    </w:pPr>
    <w:rPr>
      <w:rFonts w:ascii="Times New Roman" w:cstheme="minorBidi" w:eastAsia="仿宋_GB2312" w:hAnsi="Times New Roman"/>
      <w:sz w:val="28"/>
    </w:rPr>
  </w:style>
  <w:style w:styleId="a5" w:type="paragraph">
    <w:name w:val="Title"/>
    <w:basedOn w:val="a"/>
    <w:next w:val="a"/>
    <w:link w:val="Char0"/>
    <w:uiPriority w:val="10"/>
    <w:qFormat/>
    <w:rsid w:val="000D6D1C"/>
    <w:pPr>
      <w:spacing w:after="60" w:before="240"/>
      <w:jc w:val="center"/>
      <w:outlineLvl w:val="0"/>
    </w:pPr>
    <w:rPr>
      <w:rFonts w:ascii="Cambria" w:cstheme="minorBidi" w:eastAsiaTheme="minorEastAsia" w:hAnsi="Cambria"/>
      <w:b/>
      <w:bCs/>
      <w:sz w:val="32"/>
      <w:szCs w:val="32"/>
    </w:rPr>
  </w:style>
  <w:style w:customStyle="1" w:styleId="a6" w:type="character">
    <w:name w:val="标题 字符"/>
    <w:basedOn w:val="a0"/>
    <w:uiPriority w:val="10"/>
    <w:rsid w:val="000D6D1C"/>
    <w:rPr>
      <w:rFonts w:asciiTheme="majorHAnsi" w:cstheme="majorBidi" w:eastAsiaTheme="majorEastAsia" w:hAnsiTheme="majorHAnsi"/>
      <w:b/>
      <w:bCs/>
      <w:sz w:val="32"/>
      <w:szCs w:val="32"/>
    </w:rPr>
  </w:style>
  <w:style w:customStyle="1" w:styleId="-0" w:type="paragraph">
    <w:name w:val="闻政-正文三级标题"/>
    <w:basedOn w:val="a"/>
    <w:next w:val="-"/>
    <w:link w:val="-Char0"/>
    <w:uiPriority w:val="3"/>
    <w:qFormat/>
    <w:rsid w:val="000D6D1C"/>
    <w:pPr>
      <w:widowControl/>
      <w:spacing w:after="60" w:before="120" w:line="500" w:lineRule="exact"/>
      <w:ind w:firstLine="0" w:firstLineChars="0" w:left="200" w:leftChars="200"/>
    </w:pPr>
    <w:rPr>
      <w:rFonts w:ascii="Times New Roman" w:cstheme="minorBidi" w:hAnsi="Times New Roman"/>
      <w:b/>
      <w:snapToGrid w:val="0"/>
      <w:szCs w:val="28"/>
    </w:rPr>
  </w:style>
  <w:style w:customStyle="1" w:styleId="3Char" w:type="character">
    <w:name w:val="标题 3 Char"/>
    <w:basedOn w:val="a0"/>
    <w:link w:val="3"/>
    <w:uiPriority w:val="9"/>
    <w:semiHidden/>
    <w:rsid w:val="000D6D1C"/>
    <w:rPr>
      <w:rFonts w:ascii="Calibri" w:cs="黑体" w:eastAsia="仿宋_GB2312" w:hAnsi="Calibri"/>
      <w:b/>
      <w:bCs/>
      <w:sz w:val="32"/>
      <w:szCs w:val="32"/>
    </w:rPr>
  </w:style>
  <w:style w:customStyle="1" w:styleId="2Char" w:type="character">
    <w:name w:val="标题 2 Char"/>
    <w:basedOn w:val="a0"/>
    <w:link w:val="2"/>
    <w:uiPriority w:val="9"/>
    <w:semiHidden/>
    <w:rsid w:val="000D6D1C"/>
    <w:rPr>
      <w:rFonts w:asciiTheme="majorHAnsi" w:cstheme="majorBidi" w:eastAsiaTheme="majorEastAsia" w:hAnsiTheme="majorHAns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388497">
      <w:bodyDiv w:val="1"/>
      <w:marLeft w:val="0"/>
      <w:marRight w:val="0"/>
      <w:marTop w:val="0"/>
      <w:marBottom w:val="0"/>
      <w:divBdr>
        <w:top w:val="none" w:sz="0" w:space="0" w:color="auto"/>
        <w:left w:val="none" w:sz="0" w:space="0" w:color="auto"/>
        <w:bottom w:val="none" w:sz="0" w:space="0" w:color="auto"/>
        <w:right w:val="none" w:sz="0" w:space="0" w:color="auto"/>
      </w:divBdr>
    </w:div>
    <w:div w:id="18143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2.xml" Type="http://schemas.openxmlformats.org/officeDocument/2006/relationships/footer"/><Relationship Id="rId11" Target="header3.xml" Type="http://schemas.openxmlformats.org/officeDocument/2006/relationships/header"/><Relationship Id="rId12" Target="footer3.xml" Type="http://schemas.openxmlformats.org/officeDocument/2006/relationships/footer"/><Relationship Id="rId13" Target="header4.xml" Type="http://schemas.openxmlformats.org/officeDocument/2006/relationships/header"/><Relationship Id="rId14" Target="header5.xml" Type="http://schemas.openxmlformats.org/officeDocument/2006/relationships/header"/><Relationship Id="rId15" Target="footer4.xml" Type="http://schemas.openxmlformats.org/officeDocument/2006/relationships/footer"/><Relationship Id="rId16" Target="footer5.xml" Type="http://schemas.openxmlformats.org/officeDocument/2006/relationships/footer"/><Relationship Id="rId17" Target="header6.xml" Type="http://schemas.openxmlformats.org/officeDocument/2006/relationships/header"/><Relationship Id="rId18" Target="footer6.xml" Type="http://schemas.openxmlformats.org/officeDocument/2006/relationships/footer"/><Relationship Id="rId19" Target="fontTable.xml" Type="http://schemas.openxmlformats.org/officeDocument/2006/relationships/fontTable"/><Relationship Id="rId2" Target="styles.xml" Type="http://schemas.openxmlformats.org/officeDocument/2006/relationships/styles"/><Relationship Id="rId20" Target="theme/theme1.xml" Type="http://schemas.openxmlformats.org/officeDocument/2006/relationships/theme"/><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header2.xml" Type="http://schemas.openxmlformats.org/officeDocument/2006/relationships/header"/><Relationship Id="rId9" Target="footer1.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74BB1-235E-47DA-9B3D-30B82BFA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2020-12-10T04:14:00Z</dcterms:created>
  <dc:creator>志闯 赵</dc:creator>
  <cp:lastModifiedBy>Windows 用户</cp:lastModifiedBy>
  <dcterms:modified xsi:type="dcterms:W3CDTF">2023-03-28T06:33:00Z</dcterms:modified>
  <cp:revision>37</cp:revision>
</cp:coreProperties>
</file>